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4AB" w:rsidRPr="009824AB" w:rsidRDefault="009824AB" w:rsidP="00B77825">
      <w:pPr>
        <w:tabs>
          <w:tab w:val="right" w:pos="8364"/>
        </w:tabs>
        <w:rPr>
          <w:rFonts w:ascii="Arial" w:eastAsia="宋体" w:hAnsi="Arial" w:cs="Times New Roman"/>
          <w:b/>
          <w:kern w:val="0"/>
          <w:sz w:val="24"/>
          <w:szCs w:val="24"/>
          <w:lang w:val="sv-SE"/>
        </w:rPr>
      </w:pPr>
      <w:r w:rsidRPr="009824AB">
        <w:rPr>
          <w:rFonts w:ascii="Arial" w:eastAsia="MS Mincho" w:hAnsi="Arial" w:cs="Times New Roman"/>
          <w:b/>
          <w:kern w:val="0"/>
          <w:sz w:val="24"/>
          <w:szCs w:val="24"/>
          <w:lang w:val="sv-SE"/>
        </w:rPr>
        <w:t>3GPP TSG-RAN WG4 #</w:t>
      </w:r>
      <w:r w:rsidRPr="009824AB">
        <w:rPr>
          <w:rFonts w:ascii="Arial" w:eastAsia="宋体" w:hAnsi="Arial" w:cs="Times New Roman" w:hint="eastAsia"/>
          <w:b/>
          <w:kern w:val="0"/>
          <w:sz w:val="24"/>
          <w:szCs w:val="24"/>
          <w:lang w:val="sv-SE"/>
        </w:rPr>
        <w:t>82</w:t>
      </w:r>
      <w:r>
        <w:rPr>
          <w:rFonts w:ascii="Arial" w:eastAsia="宋体" w:hAnsi="Arial" w:cs="Times New Roman" w:hint="eastAsia"/>
          <w:b/>
          <w:kern w:val="0"/>
          <w:sz w:val="24"/>
          <w:szCs w:val="24"/>
          <w:lang w:val="sv-SE"/>
        </w:rPr>
        <w:t>bis</w:t>
      </w:r>
      <w:r w:rsidRPr="009824AB">
        <w:rPr>
          <w:rFonts w:ascii="Arial" w:eastAsia="MS Mincho" w:hAnsi="Arial" w:cs="Times New Roman"/>
          <w:b/>
          <w:kern w:val="0"/>
          <w:sz w:val="24"/>
          <w:szCs w:val="24"/>
          <w:lang w:val="sv-SE"/>
        </w:rPr>
        <w:tab/>
        <w:t>R4-1</w:t>
      </w:r>
      <w:r>
        <w:rPr>
          <w:rFonts w:ascii="Arial" w:eastAsia="宋体" w:hAnsi="Arial" w:cs="Times New Roman" w:hint="eastAsia"/>
          <w:b/>
          <w:kern w:val="0"/>
          <w:sz w:val="24"/>
          <w:szCs w:val="24"/>
          <w:lang w:val="sv-SE"/>
        </w:rPr>
        <w:t>70</w:t>
      </w:r>
      <w:r w:rsidR="00B77825">
        <w:rPr>
          <w:rFonts w:ascii="Arial" w:eastAsia="宋体" w:hAnsi="Arial" w:cs="Times New Roman" w:hint="eastAsia"/>
          <w:b/>
          <w:kern w:val="0"/>
          <w:sz w:val="24"/>
          <w:szCs w:val="24"/>
          <w:lang w:val="sv-SE"/>
        </w:rPr>
        <w:t>3018</w:t>
      </w:r>
    </w:p>
    <w:p w:rsidR="009824AB" w:rsidRPr="009824AB" w:rsidRDefault="009824AB" w:rsidP="009824AB">
      <w:pPr>
        <w:tabs>
          <w:tab w:val="right" w:pos="9639"/>
        </w:tabs>
        <w:jc w:val="left"/>
        <w:rPr>
          <w:rFonts w:ascii="Arial" w:eastAsia="宋体" w:hAnsi="Arial" w:cs="Arial"/>
          <w:b/>
          <w:bCs/>
          <w:noProof/>
          <w:kern w:val="0"/>
          <w:sz w:val="22"/>
          <w:szCs w:val="20"/>
        </w:rPr>
      </w:pPr>
      <w:r>
        <w:rPr>
          <w:rFonts w:ascii="Arial" w:eastAsia="宋体" w:hAnsi="Arial" w:cs="Arial" w:hint="eastAsia"/>
          <w:b/>
          <w:bCs/>
          <w:noProof/>
          <w:kern w:val="0"/>
          <w:sz w:val="22"/>
          <w:szCs w:val="20"/>
        </w:rPr>
        <w:t>Spokane</w:t>
      </w:r>
      <w:r w:rsidRPr="009824AB">
        <w:rPr>
          <w:rFonts w:ascii="Arial" w:eastAsia="MS Mincho" w:hAnsi="Arial" w:cs="Arial"/>
          <w:b/>
          <w:bCs/>
          <w:noProof/>
          <w:kern w:val="0"/>
          <w:sz w:val="22"/>
          <w:szCs w:val="20"/>
        </w:rPr>
        <w:t xml:space="preserve">, </w:t>
      </w:r>
      <w:r>
        <w:rPr>
          <w:rFonts w:ascii="Arial" w:eastAsia="宋体" w:hAnsi="Arial" w:cs="Arial" w:hint="eastAsia"/>
          <w:b/>
          <w:bCs/>
          <w:noProof/>
          <w:kern w:val="0"/>
          <w:sz w:val="22"/>
          <w:szCs w:val="20"/>
        </w:rPr>
        <w:t>USA</w:t>
      </w:r>
      <w:r w:rsidRPr="009824AB">
        <w:rPr>
          <w:rFonts w:ascii="Arial" w:eastAsia="宋体" w:hAnsi="Arial" w:cs="Arial" w:hint="eastAsia"/>
          <w:b/>
          <w:bCs/>
          <w:noProof/>
          <w:kern w:val="0"/>
          <w:sz w:val="22"/>
          <w:szCs w:val="20"/>
        </w:rPr>
        <w:t xml:space="preserve"> </w:t>
      </w:r>
      <w:r w:rsidRPr="009824AB">
        <w:rPr>
          <w:rFonts w:ascii="Arial" w:eastAsia="MS Mincho" w:hAnsi="Arial" w:cs="Arial"/>
          <w:b/>
          <w:bCs/>
          <w:noProof/>
          <w:kern w:val="0"/>
          <w:sz w:val="22"/>
          <w:szCs w:val="20"/>
        </w:rPr>
        <w:t xml:space="preserve"> </w:t>
      </w:r>
      <w:r w:rsidRPr="009824AB">
        <w:rPr>
          <w:rFonts w:ascii="Arial" w:eastAsia="宋体" w:hAnsi="Arial" w:cs="Arial" w:hint="eastAsia"/>
          <w:b/>
          <w:bCs/>
          <w:noProof/>
          <w:kern w:val="0"/>
          <w:sz w:val="22"/>
          <w:szCs w:val="20"/>
        </w:rPr>
        <w:t>3</w:t>
      </w:r>
      <w:r w:rsidRPr="009824AB">
        <w:rPr>
          <w:rFonts w:ascii="Arial" w:eastAsia="MS Mincho" w:hAnsi="Arial" w:cs="Arial"/>
          <w:b/>
          <w:bCs/>
          <w:noProof/>
          <w:kern w:val="0"/>
          <w:sz w:val="22"/>
          <w:szCs w:val="20"/>
        </w:rPr>
        <w:t xml:space="preserve"> – </w:t>
      </w:r>
      <w:r w:rsidRPr="009824AB">
        <w:rPr>
          <w:rFonts w:ascii="Arial" w:eastAsia="宋体" w:hAnsi="Arial" w:cs="Arial" w:hint="eastAsia"/>
          <w:b/>
          <w:bCs/>
          <w:noProof/>
          <w:kern w:val="0"/>
          <w:sz w:val="22"/>
          <w:szCs w:val="20"/>
        </w:rPr>
        <w:t xml:space="preserve">7 </w:t>
      </w:r>
      <w:r>
        <w:rPr>
          <w:rFonts w:ascii="Arial" w:eastAsia="宋体" w:hAnsi="Arial" w:cs="Arial" w:hint="eastAsia"/>
          <w:b/>
          <w:bCs/>
          <w:noProof/>
          <w:kern w:val="0"/>
          <w:sz w:val="22"/>
          <w:szCs w:val="20"/>
        </w:rPr>
        <w:t>April</w:t>
      </w:r>
      <w:r w:rsidRPr="009824AB">
        <w:rPr>
          <w:rFonts w:ascii="Arial" w:eastAsia="MS Mincho" w:hAnsi="Arial" w:cs="Arial"/>
          <w:b/>
          <w:bCs/>
          <w:noProof/>
          <w:kern w:val="0"/>
          <w:sz w:val="22"/>
          <w:szCs w:val="20"/>
        </w:rPr>
        <w:t>, 201</w:t>
      </w:r>
      <w:r w:rsidRPr="009824AB">
        <w:rPr>
          <w:rFonts w:ascii="Arial" w:eastAsia="宋体" w:hAnsi="Arial" w:cs="Arial" w:hint="eastAsia"/>
          <w:b/>
          <w:bCs/>
          <w:noProof/>
          <w:kern w:val="0"/>
          <w:sz w:val="22"/>
          <w:szCs w:val="20"/>
        </w:rPr>
        <w:t>7</w:t>
      </w:r>
    </w:p>
    <w:p w:rsidR="009824AB" w:rsidRPr="009824AB" w:rsidRDefault="009824AB" w:rsidP="009824AB">
      <w:pPr>
        <w:tabs>
          <w:tab w:val="left" w:pos="1127"/>
        </w:tabs>
        <w:rPr>
          <w:rFonts w:ascii="Arial" w:eastAsia="MS Mincho" w:hAnsi="Arial" w:cs="Times New Roman"/>
          <w:b/>
          <w:kern w:val="0"/>
          <w:sz w:val="18"/>
          <w:szCs w:val="20"/>
          <w:lang w:val="en-GB"/>
        </w:rPr>
      </w:pPr>
      <w:r w:rsidRPr="009824AB">
        <w:rPr>
          <w:rFonts w:ascii="Arial" w:eastAsia="MS Mincho" w:hAnsi="Arial" w:cs="Times New Roman"/>
          <w:b/>
          <w:kern w:val="0"/>
          <w:sz w:val="18"/>
          <w:szCs w:val="20"/>
          <w:lang w:val="en-GB"/>
        </w:rPr>
        <w:tab/>
      </w:r>
    </w:p>
    <w:p w:rsidR="009824AB" w:rsidRPr="009824AB" w:rsidRDefault="009824AB" w:rsidP="009824AB">
      <w:pPr>
        <w:rPr>
          <w:rFonts w:ascii="Arial" w:eastAsia="MS Mincho" w:hAnsi="Arial" w:cs="Times New Roman"/>
          <w:b/>
          <w:i/>
          <w:kern w:val="0"/>
          <w:sz w:val="18"/>
          <w:szCs w:val="20"/>
          <w:lang w:val="en-GB"/>
        </w:rPr>
      </w:pPr>
    </w:p>
    <w:p w:rsidR="009824AB" w:rsidRPr="009824AB" w:rsidRDefault="009824AB" w:rsidP="009824AB">
      <w:pPr>
        <w:widowControl/>
        <w:tabs>
          <w:tab w:val="left" w:pos="1985"/>
        </w:tabs>
        <w:spacing w:after="1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Agenda item:</w:t>
      </w:r>
      <w:r w:rsidRPr="009824AB">
        <w:rPr>
          <w:rFonts w:ascii="Arial" w:eastAsia="MS Mincho" w:hAnsi="Arial" w:cs="Times New Roman"/>
          <w:kern w:val="0"/>
          <w:sz w:val="24"/>
          <w:szCs w:val="20"/>
          <w:lang w:eastAsia="en-US"/>
        </w:rPr>
        <w:tab/>
      </w:r>
      <w:r w:rsidR="00964E81">
        <w:rPr>
          <w:rFonts w:ascii="Arial" w:eastAsia="宋体" w:hAnsi="Arial" w:cs="Times New Roman" w:hint="eastAsia"/>
          <w:kern w:val="0"/>
          <w:sz w:val="24"/>
          <w:szCs w:val="20"/>
        </w:rPr>
        <w:t>9.13.4</w:t>
      </w:r>
    </w:p>
    <w:p w:rsidR="009824AB" w:rsidRPr="009824AB" w:rsidRDefault="009824AB" w:rsidP="009824AB">
      <w:pPr>
        <w:widowControl/>
        <w:tabs>
          <w:tab w:val="left" w:pos="1985"/>
        </w:tabs>
        <w:spacing w:after="1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 xml:space="preserve">Source: </w:t>
      </w:r>
      <w:r w:rsidRPr="009824AB">
        <w:rPr>
          <w:rFonts w:ascii="Arial" w:eastAsia="MS Mincho" w:hAnsi="Arial" w:cs="Times New Roman"/>
          <w:b/>
          <w:kern w:val="0"/>
          <w:sz w:val="24"/>
          <w:szCs w:val="20"/>
          <w:lang w:eastAsia="en-US"/>
        </w:rPr>
        <w:tab/>
      </w:r>
      <w:r w:rsidRPr="009824AB">
        <w:rPr>
          <w:rFonts w:ascii="Arial" w:eastAsia="宋体" w:hAnsi="Arial" w:cs="Times New Roman" w:hint="eastAsia"/>
          <w:kern w:val="0"/>
          <w:sz w:val="24"/>
          <w:szCs w:val="20"/>
        </w:rPr>
        <w:t>CATT</w:t>
      </w:r>
    </w:p>
    <w:p w:rsidR="009824AB" w:rsidRPr="009824AB" w:rsidRDefault="009824AB" w:rsidP="009824AB">
      <w:pPr>
        <w:widowControl/>
        <w:tabs>
          <w:tab w:val="left" w:pos="1985"/>
        </w:tabs>
        <w:spacing w:after="180"/>
        <w:ind w:left="1980" w:hanging="19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Title:</w:t>
      </w:r>
      <w:r w:rsidRPr="009824AB">
        <w:rPr>
          <w:rFonts w:ascii="Arial" w:eastAsia="MS Mincho" w:hAnsi="Arial" w:cs="Times New Roman"/>
          <w:kern w:val="0"/>
          <w:sz w:val="24"/>
          <w:szCs w:val="20"/>
          <w:lang w:eastAsia="en-US"/>
        </w:rPr>
        <w:t xml:space="preserve"> </w:t>
      </w:r>
      <w:r w:rsidRPr="009824AB">
        <w:rPr>
          <w:rFonts w:ascii="Arial" w:eastAsia="MS Mincho" w:hAnsi="Arial" w:cs="Times New Roman"/>
          <w:kern w:val="0"/>
          <w:sz w:val="24"/>
          <w:szCs w:val="20"/>
          <w:lang w:eastAsia="en-US"/>
        </w:rPr>
        <w:tab/>
      </w:r>
      <w:r w:rsidRPr="009824AB">
        <w:rPr>
          <w:rFonts w:ascii="Arial" w:eastAsia="宋体" w:hAnsi="Arial" w:cs="Times New Roman"/>
          <w:kern w:val="0"/>
          <w:sz w:val="24"/>
          <w:szCs w:val="20"/>
        </w:rPr>
        <w:t xml:space="preserve">Discussion on </w:t>
      </w:r>
      <w:r w:rsidR="00580DBD">
        <w:rPr>
          <w:rFonts w:ascii="Arial" w:eastAsia="宋体" w:hAnsi="Arial" w:cs="Times New Roman" w:hint="eastAsia"/>
          <w:kern w:val="0"/>
          <w:sz w:val="24"/>
          <w:szCs w:val="20"/>
        </w:rPr>
        <w:t>RRM requirements impact for sTTI and processing time reduction</w:t>
      </w:r>
    </w:p>
    <w:p w:rsidR="009824AB" w:rsidRPr="009824AB" w:rsidRDefault="009824AB" w:rsidP="009824AB">
      <w:pPr>
        <w:widowControl/>
        <w:tabs>
          <w:tab w:val="left" w:pos="1985"/>
        </w:tabs>
        <w:spacing w:after="180"/>
        <w:ind w:left="1980" w:hanging="19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Document for:</w:t>
      </w:r>
      <w:r w:rsidRPr="009824AB">
        <w:rPr>
          <w:rFonts w:ascii="Arial" w:eastAsia="MS Mincho" w:hAnsi="Arial" w:cs="Times New Roman"/>
          <w:kern w:val="0"/>
          <w:sz w:val="24"/>
          <w:szCs w:val="20"/>
          <w:lang w:eastAsia="en-US"/>
        </w:rPr>
        <w:tab/>
      </w:r>
      <w:r w:rsidRPr="009824AB">
        <w:rPr>
          <w:rFonts w:ascii="Arial" w:eastAsia="宋体" w:hAnsi="Arial" w:cs="Times New Roman" w:hint="eastAsia"/>
          <w:kern w:val="0"/>
          <w:sz w:val="24"/>
          <w:szCs w:val="20"/>
        </w:rPr>
        <w:t>Discussion</w:t>
      </w:r>
    </w:p>
    <w:p w:rsidR="009824AB" w:rsidRPr="000530D6" w:rsidRDefault="009824AB" w:rsidP="000530D6">
      <w:pPr>
        <w:pStyle w:val="a6"/>
        <w:keepNext/>
        <w:keepLines/>
        <w:numPr>
          <w:ilvl w:val="0"/>
          <w:numId w:val="1"/>
        </w:numPr>
        <w:pBdr>
          <w:top w:val="single" w:sz="12" w:space="3" w:color="auto"/>
        </w:pBdr>
        <w:tabs>
          <w:tab w:val="num" w:pos="432"/>
        </w:tabs>
        <w:spacing w:before="240" w:after="180"/>
        <w:outlineLvl w:val="0"/>
        <w:rPr>
          <w:rFonts w:ascii="Arial" w:hAnsi="Arial"/>
          <w:sz w:val="36"/>
          <w:szCs w:val="20"/>
        </w:rPr>
      </w:pPr>
      <w:r w:rsidRPr="000530D6">
        <w:rPr>
          <w:rFonts w:ascii="Arial" w:eastAsia="MS Mincho" w:hAnsi="Arial"/>
          <w:sz w:val="36"/>
          <w:szCs w:val="20"/>
        </w:rPr>
        <w:t>Introduction</w:t>
      </w:r>
    </w:p>
    <w:p w:rsidR="00BF44E8" w:rsidRPr="005C2A6F" w:rsidRDefault="00580DBD">
      <w:pPr>
        <w:rPr>
          <w:rFonts w:ascii="Times New Roman" w:eastAsia="宋体" w:hAnsi="Times New Roman" w:cs="Times New Roman"/>
          <w:kern w:val="0"/>
          <w:sz w:val="20"/>
          <w:szCs w:val="20"/>
          <w:lang w:val="en-GB"/>
        </w:rPr>
      </w:pPr>
      <w:r w:rsidRPr="005C2A6F">
        <w:rPr>
          <w:rFonts w:ascii="Times New Roman" w:eastAsia="宋体" w:hAnsi="Times New Roman" w:cs="Times New Roman" w:hint="eastAsia"/>
          <w:kern w:val="0"/>
          <w:sz w:val="20"/>
          <w:szCs w:val="20"/>
          <w:lang w:val="en-GB" w:eastAsia="en-US"/>
        </w:rPr>
        <w:t xml:space="preserve">In last </w:t>
      </w:r>
      <w:r w:rsidRPr="005C2A6F">
        <w:rPr>
          <w:rFonts w:ascii="Times New Roman" w:eastAsia="宋体" w:hAnsi="Times New Roman" w:cs="Times New Roman" w:hint="eastAsia"/>
          <w:kern w:val="0"/>
          <w:sz w:val="20"/>
          <w:szCs w:val="20"/>
          <w:lang w:val="en-GB"/>
        </w:rPr>
        <w:t xml:space="preserve">RAN4#82 meeting, we agreed the WF on the list of RRM requirements impacted by sTTI and processing time reduction [1]. </w:t>
      </w:r>
      <w:r w:rsidRPr="005C2A6F">
        <w:rPr>
          <w:rFonts w:ascii="Times New Roman" w:eastAsia="宋体" w:hAnsi="Times New Roman" w:cs="Times New Roman"/>
          <w:kern w:val="0"/>
          <w:sz w:val="20"/>
          <w:szCs w:val="20"/>
          <w:lang w:val="en-GB"/>
        </w:rPr>
        <w:t>T</w:t>
      </w:r>
      <w:r w:rsidRPr="005C2A6F">
        <w:rPr>
          <w:rFonts w:ascii="Times New Roman" w:eastAsia="宋体" w:hAnsi="Times New Roman" w:cs="Times New Roman" w:hint="eastAsia"/>
          <w:kern w:val="0"/>
          <w:sz w:val="20"/>
          <w:szCs w:val="20"/>
          <w:lang w:val="en-GB"/>
        </w:rPr>
        <w:t xml:space="preserve">he WF captured the list of RRM requirements impacts due to the sTTI operation. </w:t>
      </w:r>
      <w:r w:rsidRPr="005C2A6F">
        <w:rPr>
          <w:rFonts w:ascii="Times New Roman" w:eastAsia="宋体" w:hAnsi="Times New Roman" w:cs="Times New Roman"/>
          <w:kern w:val="0"/>
          <w:sz w:val="20"/>
          <w:szCs w:val="20"/>
          <w:lang w:val="en-GB"/>
        </w:rPr>
        <w:t>T</w:t>
      </w:r>
      <w:r w:rsidRPr="005C2A6F">
        <w:rPr>
          <w:rFonts w:ascii="Times New Roman" w:eastAsia="宋体" w:hAnsi="Times New Roman" w:cs="Times New Roman" w:hint="eastAsia"/>
          <w:kern w:val="0"/>
          <w:sz w:val="20"/>
          <w:szCs w:val="20"/>
          <w:lang w:val="en-GB"/>
        </w:rPr>
        <w:t xml:space="preserve">he </w:t>
      </w:r>
      <w:r w:rsidR="006311F2" w:rsidRPr="005C2A6F">
        <w:rPr>
          <w:rFonts w:ascii="Times New Roman" w:eastAsia="宋体" w:hAnsi="Times New Roman" w:cs="Times New Roman" w:hint="eastAsia"/>
          <w:kern w:val="0"/>
          <w:sz w:val="20"/>
          <w:szCs w:val="20"/>
          <w:lang w:val="en-GB"/>
        </w:rPr>
        <w:t xml:space="preserve">following table is listed the </w:t>
      </w:r>
      <w:r w:rsidR="006311F2" w:rsidRPr="005C2A6F">
        <w:rPr>
          <w:rFonts w:ascii="Times New Roman" w:eastAsia="宋体" w:hAnsi="Times New Roman" w:cs="Times New Roman"/>
          <w:kern w:val="0"/>
          <w:sz w:val="20"/>
          <w:szCs w:val="20"/>
          <w:lang w:val="en-GB"/>
        </w:rPr>
        <w:t>requirements</w:t>
      </w:r>
      <w:r w:rsidR="006311F2" w:rsidRPr="005C2A6F">
        <w:rPr>
          <w:rFonts w:ascii="Times New Roman" w:eastAsia="宋体" w:hAnsi="Times New Roman" w:cs="Times New Roman" w:hint="eastAsia"/>
          <w:kern w:val="0"/>
          <w:sz w:val="20"/>
          <w:szCs w:val="20"/>
          <w:lang w:val="en-GB"/>
        </w:rPr>
        <w:t xml:space="preserve"> need to investigate: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5"/>
        <w:gridCol w:w="2681"/>
        <w:gridCol w:w="4586"/>
      </w:tblGrid>
      <w:tr w:rsidR="006311F2" w:rsidRPr="00874465" w:rsidTr="00F922DD">
        <w:tc>
          <w:tcPr>
            <w:tcW w:w="1255" w:type="dxa"/>
            <w:shd w:val="clear" w:color="auto" w:fill="auto"/>
          </w:tcPr>
          <w:p w:rsidR="006311F2" w:rsidRPr="00874465" w:rsidRDefault="006311F2" w:rsidP="0021015E">
            <w:pPr>
              <w:rPr>
                <w:b/>
              </w:rPr>
            </w:pPr>
            <w:r w:rsidRPr="00874465">
              <w:rPr>
                <w:b/>
              </w:rPr>
              <w:t>Clause</w:t>
            </w:r>
          </w:p>
        </w:tc>
        <w:tc>
          <w:tcPr>
            <w:tcW w:w="2681" w:type="dxa"/>
            <w:shd w:val="clear" w:color="auto" w:fill="auto"/>
          </w:tcPr>
          <w:p w:rsidR="006311F2" w:rsidRPr="00874465" w:rsidRDefault="006311F2" w:rsidP="0021015E">
            <w:pPr>
              <w:rPr>
                <w:b/>
              </w:rPr>
            </w:pPr>
            <w:r w:rsidRPr="00874465">
              <w:rPr>
                <w:b/>
              </w:rPr>
              <w:t>Impacted Requirement</w:t>
            </w:r>
          </w:p>
        </w:tc>
        <w:tc>
          <w:tcPr>
            <w:tcW w:w="4586" w:type="dxa"/>
            <w:shd w:val="clear" w:color="auto" w:fill="auto"/>
          </w:tcPr>
          <w:p w:rsidR="006311F2" w:rsidRPr="00874465" w:rsidRDefault="006311F2" w:rsidP="0021015E">
            <w:pPr>
              <w:rPr>
                <w:b/>
              </w:rPr>
            </w:pPr>
            <w:r w:rsidRPr="00874465">
              <w:rPr>
                <w:b/>
              </w:rPr>
              <w:t>Notes</w:t>
            </w:r>
          </w:p>
        </w:tc>
      </w:tr>
      <w:tr w:rsidR="006311F2" w:rsidRPr="00874465" w:rsidTr="00F922DD">
        <w:tc>
          <w:tcPr>
            <w:tcW w:w="1255" w:type="dxa"/>
            <w:shd w:val="clear" w:color="auto" w:fill="auto"/>
          </w:tcPr>
          <w:p w:rsidR="006311F2" w:rsidRPr="00874465" w:rsidRDefault="006311F2" w:rsidP="0021015E">
            <w:r w:rsidRPr="00874465">
              <w:t>7.1.2</w:t>
            </w:r>
          </w:p>
        </w:tc>
        <w:tc>
          <w:tcPr>
            <w:tcW w:w="2681" w:type="dxa"/>
            <w:shd w:val="clear" w:color="auto" w:fill="auto"/>
          </w:tcPr>
          <w:p w:rsidR="006311F2" w:rsidRPr="00874465" w:rsidRDefault="006311F2" w:rsidP="0021015E">
            <w:r w:rsidRPr="00874465">
              <w:t>S-PUCCH and S-PUSCH transmission timing requirements</w:t>
            </w:r>
          </w:p>
        </w:tc>
        <w:tc>
          <w:tcPr>
            <w:tcW w:w="4586" w:type="dxa"/>
            <w:shd w:val="clear" w:color="auto" w:fill="auto"/>
          </w:tcPr>
          <w:p w:rsidR="006311F2" w:rsidRPr="00F922DD" w:rsidRDefault="00092F46" w:rsidP="0021015E">
            <w:r w:rsidRPr="00874465">
              <w:t>Assumption</w:t>
            </w:r>
            <w:r w:rsidR="006311F2" w:rsidRPr="00874465">
              <w:t xml:space="preserve"> is that PUCCH and PUSCH requirements can be reused</w:t>
            </w:r>
          </w:p>
        </w:tc>
      </w:tr>
      <w:tr w:rsidR="006311F2" w:rsidRPr="00874465" w:rsidTr="00F922DD">
        <w:tc>
          <w:tcPr>
            <w:tcW w:w="1255" w:type="dxa"/>
            <w:shd w:val="clear" w:color="auto" w:fill="auto"/>
          </w:tcPr>
          <w:p w:rsidR="006311F2" w:rsidRPr="00874465" w:rsidRDefault="006311F2" w:rsidP="0021015E">
            <w:r w:rsidRPr="00874465">
              <w:t>7.3.2.1</w:t>
            </w:r>
          </w:p>
        </w:tc>
        <w:tc>
          <w:tcPr>
            <w:tcW w:w="2681" w:type="dxa"/>
            <w:shd w:val="clear" w:color="auto" w:fill="auto"/>
          </w:tcPr>
          <w:p w:rsidR="006311F2" w:rsidRPr="00E139DC" w:rsidRDefault="006311F2" w:rsidP="0021015E">
            <w:r w:rsidRPr="00E139DC">
              <w:t>TA adjustment delay for reduced processing time with 1ms TTI.</w:t>
            </w:r>
          </w:p>
        </w:tc>
        <w:tc>
          <w:tcPr>
            <w:tcW w:w="4586" w:type="dxa"/>
            <w:shd w:val="clear" w:color="auto" w:fill="auto"/>
          </w:tcPr>
          <w:p w:rsidR="006311F2" w:rsidRPr="00E139DC" w:rsidRDefault="006311F2" w:rsidP="0021015E">
            <w:r w:rsidRPr="00E139DC">
              <w:t>Depending on RAN1</w:t>
            </w:r>
          </w:p>
        </w:tc>
      </w:tr>
      <w:tr w:rsidR="006311F2" w:rsidRPr="00874465" w:rsidTr="00F922DD">
        <w:tc>
          <w:tcPr>
            <w:tcW w:w="1255" w:type="dxa"/>
            <w:shd w:val="clear" w:color="auto" w:fill="auto"/>
          </w:tcPr>
          <w:p w:rsidR="006311F2" w:rsidRPr="00874465" w:rsidRDefault="006311F2" w:rsidP="0021015E">
            <w:r w:rsidRPr="00874465">
              <w:t>7.7</w:t>
            </w:r>
          </w:p>
        </w:tc>
        <w:tc>
          <w:tcPr>
            <w:tcW w:w="2681" w:type="dxa"/>
            <w:shd w:val="clear" w:color="auto" w:fill="auto"/>
          </w:tcPr>
          <w:p w:rsidR="006311F2" w:rsidRPr="00874465" w:rsidRDefault="006311F2" w:rsidP="0021015E">
            <w:r w:rsidRPr="00874465">
              <w:t>SCell activation and deactivation delay</w:t>
            </w:r>
          </w:p>
        </w:tc>
        <w:tc>
          <w:tcPr>
            <w:tcW w:w="4586" w:type="dxa"/>
            <w:shd w:val="clear" w:color="auto" w:fill="auto"/>
          </w:tcPr>
          <w:p w:rsidR="006311F2" w:rsidRPr="00F922DD" w:rsidRDefault="006311F2" w:rsidP="0021015E">
            <w:r w:rsidRPr="00874465">
              <w:t xml:space="preserve">Investigate activation and deactivation delays </w:t>
            </w:r>
            <w:r w:rsidR="00092F46" w:rsidRPr="00874465">
              <w:t>considering</w:t>
            </w:r>
            <w:r w:rsidRPr="00874465">
              <w:t xml:space="preserve"> shorter processing delay for activation command and CQI reporting aspects.</w:t>
            </w:r>
          </w:p>
        </w:tc>
      </w:tr>
      <w:tr w:rsidR="006311F2" w:rsidRPr="00874465" w:rsidTr="00F922DD">
        <w:tc>
          <w:tcPr>
            <w:tcW w:w="1255" w:type="dxa"/>
            <w:shd w:val="clear" w:color="auto" w:fill="auto"/>
          </w:tcPr>
          <w:p w:rsidR="006311F2" w:rsidRPr="00874465" w:rsidRDefault="006311F2" w:rsidP="0021015E">
            <w:r w:rsidRPr="00874465">
              <w:t>9.1.8</w:t>
            </w:r>
          </w:p>
        </w:tc>
        <w:tc>
          <w:tcPr>
            <w:tcW w:w="2681" w:type="dxa"/>
            <w:shd w:val="clear" w:color="auto" w:fill="auto"/>
          </w:tcPr>
          <w:p w:rsidR="006311F2" w:rsidRPr="00874465" w:rsidRDefault="006311F2" w:rsidP="0021015E">
            <w:r w:rsidRPr="00874465">
              <w:t>Power headroom</w:t>
            </w:r>
          </w:p>
        </w:tc>
        <w:tc>
          <w:tcPr>
            <w:tcW w:w="4586" w:type="dxa"/>
            <w:shd w:val="clear" w:color="auto" w:fill="auto"/>
          </w:tcPr>
          <w:p w:rsidR="006311F2" w:rsidRPr="00F922DD" w:rsidRDefault="006311F2" w:rsidP="0021015E">
            <w:r w:rsidRPr="00874465">
              <w:t>Investigate estimation period and report mapping for PHR Depending on RAN1</w:t>
            </w:r>
          </w:p>
        </w:tc>
      </w:tr>
      <w:tr w:rsidR="006311F2" w:rsidRPr="00874465" w:rsidTr="00F922DD">
        <w:tc>
          <w:tcPr>
            <w:tcW w:w="1255" w:type="dxa"/>
            <w:shd w:val="clear" w:color="auto" w:fill="auto"/>
          </w:tcPr>
          <w:p w:rsidR="006311F2" w:rsidRPr="00874465" w:rsidRDefault="006311F2" w:rsidP="0021015E">
            <w:r w:rsidRPr="00874465">
              <w:t>8.1.2.2.3.1,</w:t>
            </w:r>
          </w:p>
          <w:p w:rsidR="006311F2" w:rsidRPr="00874465" w:rsidRDefault="006311F2" w:rsidP="0021015E">
            <w:r w:rsidRPr="00874465">
              <w:t>8.1.2.2.4.1,</w:t>
            </w:r>
          </w:p>
          <w:p w:rsidR="006311F2" w:rsidRPr="00874465" w:rsidRDefault="006311F2" w:rsidP="0021015E">
            <w:r w:rsidRPr="00874465">
              <w:t>8.1.2.3.5.1,</w:t>
            </w:r>
          </w:p>
          <w:p w:rsidR="006311F2" w:rsidRPr="00874465" w:rsidRDefault="006311F2" w:rsidP="0021015E">
            <w:r w:rsidRPr="00874465">
              <w:t>8.1.2.3.6.1</w:t>
            </w:r>
          </w:p>
        </w:tc>
        <w:tc>
          <w:tcPr>
            <w:tcW w:w="2681" w:type="dxa"/>
            <w:shd w:val="clear" w:color="auto" w:fill="auto"/>
          </w:tcPr>
          <w:p w:rsidR="006311F2" w:rsidRPr="00874465" w:rsidRDefault="006311F2" w:rsidP="0021015E">
            <w:r w:rsidRPr="00874465">
              <w:t>Identification of a new CGI of E-UTRA</w:t>
            </w:r>
            <w:r w:rsidRPr="00874465" w:rsidDel="00BE7BA7">
              <w:t xml:space="preserve"> </w:t>
            </w:r>
            <w:r w:rsidRPr="00874465">
              <w:t>cell with autonomous gaps</w:t>
            </w:r>
          </w:p>
          <w:p w:rsidR="006311F2" w:rsidRPr="00874465" w:rsidRDefault="006311F2" w:rsidP="0021015E"/>
        </w:tc>
        <w:tc>
          <w:tcPr>
            <w:tcW w:w="4586" w:type="dxa"/>
            <w:shd w:val="clear" w:color="auto" w:fill="auto"/>
          </w:tcPr>
          <w:p w:rsidR="006311F2" w:rsidRPr="00F922DD" w:rsidRDefault="006311F2" w:rsidP="0021015E">
            <w:r w:rsidRPr="00874465">
              <w:t>W</w:t>
            </w:r>
            <w:r w:rsidRPr="00874465">
              <w:rPr>
                <w:rFonts w:hint="eastAsia"/>
              </w:rPr>
              <w:t xml:space="preserve">hether </w:t>
            </w:r>
            <w:r w:rsidRPr="00874465">
              <w:t xml:space="preserve">ACK/NACK requirement </w:t>
            </w:r>
            <w:r w:rsidRPr="00874465">
              <w:rPr>
                <w:rFonts w:hint="eastAsia"/>
              </w:rPr>
              <w:t>shall</w:t>
            </w:r>
            <w:r w:rsidR="00092F46">
              <w:rPr>
                <w:rFonts w:hint="eastAsia"/>
              </w:rPr>
              <w:t xml:space="preserve"> </w:t>
            </w:r>
            <w:r w:rsidRPr="00874465">
              <w:t>be recalculated considering sTTI including different sTTI length on UL and DL</w:t>
            </w:r>
            <w:r w:rsidRPr="00874465">
              <w:rPr>
                <w:rFonts w:hint="eastAsia"/>
              </w:rPr>
              <w:t xml:space="preserve"> is under discussion.</w:t>
            </w:r>
          </w:p>
        </w:tc>
      </w:tr>
      <w:tr w:rsidR="006311F2" w:rsidRPr="00874465" w:rsidTr="00F922DD">
        <w:tc>
          <w:tcPr>
            <w:tcW w:w="1255" w:type="dxa"/>
            <w:shd w:val="clear" w:color="auto" w:fill="auto"/>
          </w:tcPr>
          <w:p w:rsidR="006311F2" w:rsidRPr="00874465" w:rsidRDefault="006311F2" w:rsidP="0021015E">
            <w:r w:rsidRPr="00874465">
              <w:t>7.16.3</w:t>
            </w:r>
          </w:p>
        </w:tc>
        <w:tc>
          <w:tcPr>
            <w:tcW w:w="2681" w:type="dxa"/>
            <w:shd w:val="clear" w:color="auto" w:fill="auto"/>
          </w:tcPr>
          <w:p w:rsidR="006311F2" w:rsidRPr="00874465" w:rsidRDefault="006311F2" w:rsidP="0021015E">
            <w:r w:rsidRPr="00874465">
              <w:t>Interruptions with ProSe</w:t>
            </w:r>
          </w:p>
        </w:tc>
        <w:tc>
          <w:tcPr>
            <w:tcW w:w="4586" w:type="dxa"/>
            <w:shd w:val="clear" w:color="auto" w:fill="auto"/>
          </w:tcPr>
          <w:p w:rsidR="006311F2" w:rsidRPr="00874465" w:rsidRDefault="006311F2" w:rsidP="0021015E">
            <w:r w:rsidRPr="00F922DD">
              <w:t>Interruption and ACK/NACK requirements to be recalculated considering sTTI including different sTTI length on UL and DL</w:t>
            </w:r>
          </w:p>
        </w:tc>
      </w:tr>
      <w:tr w:rsidR="006311F2" w:rsidRPr="00874465" w:rsidTr="00F922DD">
        <w:tc>
          <w:tcPr>
            <w:tcW w:w="1255" w:type="dxa"/>
            <w:shd w:val="clear" w:color="auto" w:fill="auto"/>
          </w:tcPr>
          <w:p w:rsidR="006311F2" w:rsidRPr="00874465" w:rsidRDefault="006311F2" w:rsidP="0021015E">
            <w:r w:rsidRPr="00874465">
              <w:t>8.x</w:t>
            </w:r>
          </w:p>
        </w:tc>
        <w:tc>
          <w:tcPr>
            <w:tcW w:w="2681" w:type="dxa"/>
            <w:shd w:val="clear" w:color="auto" w:fill="auto"/>
          </w:tcPr>
          <w:p w:rsidR="006311F2" w:rsidRPr="00874465" w:rsidRDefault="006311F2" w:rsidP="0021015E">
            <w:r w:rsidRPr="00874465">
              <w:t>Measurement reporting delay</w:t>
            </w:r>
          </w:p>
        </w:tc>
        <w:tc>
          <w:tcPr>
            <w:tcW w:w="4586" w:type="dxa"/>
            <w:shd w:val="clear" w:color="auto" w:fill="auto"/>
          </w:tcPr>
          <w:p w:rsidR="006311F2" w:rsidRPr="00F922DD" w:rsidRDefault="006311F2" w:rsidP="0021015E">
            <w:pPr>
              <w:rPr>
                <w:vertAlign w:val="subscript"/>
              </w:rPr>
            </w:pPr>
            <w:r w:rsidRPr="00874465">
              <w:t>Change/clarify delay uncertainty 2 x TTI</w:t>
            </w:r>
            <w:r w:rsidRPr="00874465">
              <w:rPr>
                <w:vertAlign w:val="subscript"/>
              </w:rPr>
              <w:t>DCCH</w:t>
            </w:r>
          </w:p>
        </w:tc>
      </w:tr>
      <w:tr w:rsidR="006311F2" w:rsidRPr="00874465" w:rsidTr="00F922DD">
        <w:tc>
          <w:tcPr>
            <w:tcW w:w="1255" w:type="dxa"/>
            <w:shd w:val="clear" w:color="auto" w:fill="auto"/>
          </w:tcPr>
          <w:p w:rsidR="006311F2" w:rsidRPr="00874465" w:rsidRDefault="006311F2" w:rsidP="0021015E">
            <w:r w:rsidRPr="00874465">
              <w:t>7.9</w:t>
            </w:r>
          </w:p>
        </w:tc>
        <w:tc>
          <w:tcPr>
            <w:tcW w:w="2681" w:type="dxa"/>
            <w:shd w:val="clear" w:color="auto" w:fill="auto"/>
          </w:tcPr>
          <w:p w:rsidR="006311F2" w:rsidRPr="00874465" w:rsidRDefault="006311F2" w:rsidP="0021015E">
            <w:r w:rsidRPr="00874465">
              <w:t>Maximum Transmission Timing Difference in Carrier Aggregation</w:t>
            </w:r>
          </w:p>
        </w:tc>
        <w:tc>
          <w:tcPr>
            <w:tcW w:w="4586" w:type="dxa"/>
            <w:shd w:val="clear" w:color="auto" w:fill="auto"/>
          </w:tcPr>
          <w:p w:rsidR="006311F2" w:rsidRPr="00874465" w:rsidRDefault="00092F46" w:rsidP="0021015E">
            <w:r w:rsidRPr="00874465">
              <w:t>Investigate</w:t>
            </w:r>
            <w:r w:rsidR="006311F2" w:rsidRPr="00874465">
              <w:t xml:space="preserve"> possible power control issues due to time difference between pTAG and sTAG being a larger proportion of an sTTI</w:t>
            </w:r>
          </w:p>
        </w:tc>
      </w:tr>
    </w:tbl>
    <w:p w:rsidR="006311F2" w:rsidRPr="006311F2" w:rsidRDefault="006311F2">
      <w:pPr>
        <w:rPr>
          <w:rFonts w:ascii="Times New Roman" w:eastAsia="宋体" w:hAnsi="Times New Roman" w:cs="Times New Roman"/>
          <w:kern w:val="0"/>
          <w:szCs w:val="21"/>
        </w:rPr>
      </w:pPr>
    </w:p>
    <w:p w:rsidR="00580DBD" w:rsidRPr="005C2A6F" w:rsidRDefault="006311F2">
      <w:pPr>
        <w:rPr>
          <w:rFonts w:ascii="Times New Roman" w:eastAsia="宋体" w:hAnsi="Times New Roman" w:cs="Times New Roman"/>
          <w:kern w:val="0"/>
          <w:sz w:val="20"/>
          <w:szCs w:val="20"/>
          <w:lang w:val="en-GB"/>
        </w:rPr>
      </w:pPr>
      <w:r w:rsidRPr="005C2A6F">
        <w:rPr>
          <w:rFonts w:ascii="Times New Roman" w:eastAsia="宋体" w:hAnsi="Times New Roman" w:cs="Times New Roman" w:hint="eastAsia"/>
          <w:kern w:val="0"/>
          <w:sz w:val="20"/>
          <w:szCs w:val="20"/>
          <w:lang w:val="en-GB"/>
        </w:rPr>
        <w:t xml:space="preserve">In this contribution, base on above table and the latest </w:t>
      </w:r>
      <w:r w:rsidRPr="005C2A6F">
        <w:rPr>
          <w:rFonts w:ascii="Times New Roman" w:eastAsia="宋体" w:hAnsi="Times New Roman" w:cs="Times New Roman"/>
          <w:kern w:val="0"/>
          <w:sz w:val="20"/>
          <w:szCs w:val="20"/>
          <w:lang w:val="en-GB"/>
        </w:rPr>
        <w:t>agreement</w:t>
      </w:r>
      <w:r w:rsidRPr="005C2A6F">
        <w:rPr>
          <w:rFonts w:ascii="Times New Roman" w:eastAsia="宋体" w:hAnsi="Times New Roman" w:cs="Times New Roman" w:hint="eastAsia"/>
          <w:kern w:val="0"/>
          <w:sz w:val="20"/>
          <w:szCs w:val="20"/>
          <w:lang w:val="en-GB"/>
        </w:rPr>
        <w:t>s in RAN1 [2], we further discuss the RRM requirements impact due to the sTTI and latency reduction.</w:t>
      </w:r>
    </w:p>
    <w:p w:rsidR="000530D6" w:rsidRPr="00623487" w:rsidRDefault="006311F2" w:rsidP="000530D6">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0530D6">
        <w:rPr>
          <w:rFonts w:ascii="Arial" w:eastAsia="MS Mincho" w:hAnsi="Arial" w:hint="eastAsia"/>
          <w:sz w:val="36"/>
          <w:szCs w:val="20"/>
        </w:rPr>
        <w:lastRenderedPageBreak/>
        <w:t>Discussion</w:t>
      </w:r>
    </w:p>
    <w:p w:rsidR="000530D6" w:rsidRPr="00BB6EFB" w:rsidRDefault="00D9358F" w:rsidP="00BB6EFB">
      <w:pPr>
        <w:pStyle w:val="a6"/>
        <w:numPr>
          <w:ilvl w:val="1"/>
          <w:numId w:val="1"/>
        </w:numPr>
        <w:ind w:left="709" w:hanging="709"/>
        <w:rPr>
          <w:sz w:val="32"/>
          <w:lang w:eastAsia="zh-CN"/>
        </w:rPr>
      </w:pPr>
      <w:r w:rsidRPr="00BB6EFB">
        <w:rPr>
          <w:rFonts w:hint="eastAsia"/>
          <w:sz w:val="32"/>
          <w:lang w:eastAsia="zh-CN"/>
        </w:rPr>
        <w:t>Timing advance</w:t>
      </w:r>
    </w:p>
    <w:p w:rsidR="00D9358F" w:rsidRPr="00FF03FD" w:rsidRDefault="009A1767" w:rsidP="009A1767">
      <w:pPr>
        <w:rPr>
          <w:rFonts w:ascii="Times New Roman" w:hAnsi="Times New Roman" w:cs="Times New Roman"/>
          <w:sz w:val="20"/>
          <w:szCs w:val="20"/>
        </w:rPr>
      </w:pPr>
      <w:r w:rsidRPr="00FF03FD">
        <w:rPr>
          <w:rFonts w:ascii="Times New Roman" w:hAnsi="Times New Roman" w:cs="Times New Roman"/>
          <w:sz w:val="20"/>
          <w:szCs w:val="20"/>
        </w:rPr>
        <w:t>At RAN1#86bis meeting, RAN1 agreed to support n+3 minimum timing for 1ms TTI with a needed reduction of the maximum timing advance.</w:t>
      </w:r>
    </w:p>
    <w:p w:rsidR="00253C54" w:rsidRPr="00FF03FD" w:rsidRDefault="0021015E" w:rsidP="009A1767">
      <w:pPr>
        <w:rPr>
          <w:rFonts w:ascii="Times New Roman" w:hAnsi="Times New Roman" w:cs="Times New Roman"/>
          <w:sz w:val="20"/>
          <w:szCs w:val="20"/>
        </w:rPr>
      </w:pPr>
      <w:r w:rsidRPr="00FF03FD">
        <w:rPr>
          <w:rFonts w:ascii="Times New Roman" w:hAnsi="Times New Roman" w:cs="Times New Roman"/>
          <w:sz w:val="20"/>
          <w:szCs w:val="20"/>
        </w:rPr>
        <w:t xml:space="preserve">For </w:t>
      </w:r>
      <w:r w:rsidR="00A46CEF" w:rsidRPr="00FF03FD">
        <w:rPr>
          <w:rFonts w:ascii="Times New Roman" w:hAnsi="Times New Roman" w:cs="Times New Roman"/>
          <w:sz w:val="20"/>
          <w:szCs w:val="20"/>
        </w:rPr>
        <w:t>1ms</w:t>
      </w:r>
      <w:r w:rsidRPr="00FF03FD">
        <w:rPr>
          <w:rFonts w:ascii="Times New Roman" w:hAnsi="Times New Roman" w:cs="Times New Roman"/>
          <w:sz w:val="20"/>
          <w:szCs w:val="20"/>
        </w:rPr>
        <w:t xml:space="preserve"> T</w:t>
      </w:r>
      <w:r w:rsidR="00A46CEF" w:rsidRPr="00FF03FD">
        <w:rPr>
          <w:rFonts w:ascii="Times New Roman" w:hAnsi="Times New Roman" w:cs="Times New Roman"/>
          <w:sz w:val="20"/>
          <w:szCs w:val="20"/>
        </w:rPr>
        <w:t>TI, the HARQ timing feedback delay of 3ms was supported in RAN1</w:t>
      </w:r>
      <w:r w:rsidR="001A0B6E" w:rsidRPr="00FF03FD">
        <w:rPr>
          <w:rFonts w:ascii="Times New Roman" w:hAnsi="Times New Roman" w:cs="Times New Roman"/>
          <w:sz w:val="20"/>
          <w:szCs w:val="20"/>
        </w:rPr>
        <w:t xml:space="preserve"> and the new max TA is </w:t>
      </w:r>
      <w:r w:rsidR="00552318">
        <w:rPr>
          <w:rFonts w:ascii="Times New Roman" w:hAnsi="Times New Roman" w:cs="Times New Roman" w:hint="eastAsia"/>
          <w:sz w:val="20"/>
          <w:szCs w:val="20"/>
        </w:rPr>
        <w:t xml:space="preserve">either </w:t>
      </w:r>
      <w:r w:rsidR="001A0B6E" w:rsidRPr="00FF03FD">
        <w:rPr>
          <w:rFonts w:ascii="Times New Roman" w:hAnsi="Times New Roman" w:cs="Times New Roman"/>
          <w:sz w:val="20"/>
          <w:szCs w:val="20"/>
        </w:rPr>
        <w:t>0.33ms</w:t>
      </w:r>
      <w:r w:rsidR="00552318">
        <w:rPr>
          <w:rFonts w:ascii="Times New Roman" w:hAnsi="Times New Roman" w:cs="Times New Roman" w:hint="eastAsia"/>
          <w:sz w:val="20"/>
          <w:szCs w:val="20"/>
        </w:rPr>
        <w:t xml:space="preserve"> or 0.067ms</w:t>
      </w:r>
      <w:r w:rsidR="00552318">
        <w:rPr>
          <w:rFonts w:ascii="Times New Roman" w:hAnsi="Times New Roman" w:cs="Times New Roman"/>
          <w:sz w:val="20"/>
          <w:szCs w:val="20"/>
        </w:rPr>
        <w:t>,</w:t>
      </w:r>
      <w:r w:rsidR="00552318">
        <w:rPr>
          <w:rFonts w:ascii="Times New Roman" w:hAnsi="Times New Roman" w:cs="Times New Roman" w:hint="eastAsia"/>
          <w:sz w:val="20"/>
          <w:szCs w:val="20"/>
        </w:rPr>
        <w:t xml:space="preserve"> which has not been determined in RAN1.</w:t>
      </w:r>
      <w:r w:rsidR="00552318">
        <w:rPr>
          <w:rFonts w:ascii="Times New Roman" w:hAnsi="Times New Roman" w:cs="Times New Roman"/>
          <w:sz w:val="20"/>
          <w:szCs w:val="20"/>
        </w:rPr>
        <w:t xml:space="preserve"> Thus</w:t>
      </w:r>
      <w:r w:rsidR="00552318">
        <w:rPr>
          <w:rFonts w:ascii="Times New Roman" w:hAnsi="Times New Roman" w:cs="Times New Roman" w:hint="eastAsia"/>
          <w:sz w:val="20"/>
          <w:szCs w:val="20"/>
        </w:rPr>
        <w:t>, we could assume that</w:t>
      </w:r>
      <w:r w:rsidR="00A46CEF" w:rsidRPr="00FF03FD">
        <w:rPr>
          <w:rFonts w:ascii="Times New Roman" w:hAnsi="Times New Roman" w:cs="Times New Roman"/>
          <w:sz w:val="20"/>
          <w:szCs w:val="20"/>
        </w:rPr>
        <w:t xml:space="preserve"> the PDSCH processing time take up to (2ms </w:t>
      </w:r>
      <w:r w:rsidR="001A0B6E" w:rsidRPr="00FF03FD">
        <w:rPr>
          <w:rFonts w:ascii="Times New Roman" w:hAnsi="Times New Roman" w:cs="Times New Roman"/>
          <w:sz w:val="20"/>
          <w:szCs w:val="20"/>
        </w:rPr>
        <w:t>– new max TA</w:t>
      </w:r>
      <w:r w:rsidR="00A46CEF" w:rsidRPr="00FF03FD">
        <w:rPr>
          <w:rFonts w:ascii="Times New Roman" w:hAnsi="Times New Roman" w:cs="Times New Roman"/>
          <w:sz w:val="20"/>
          <w:szCs w:val="20"/>
        </w:rPr>
        <w:t>)</w:t>
      </w:r>
      <w:r w:rsidR="00552318">
        <w:rPr>
          <w:rFonts w:ascii="Times New Roman" w:hAnsi="Times New Roman" w:cs="Times New Roman" w:hint="eastAsia"/>
          <w:sz w:val="20"/>
          <w:szCs w:val="20"/>
        </w:rPr>
        <w:t>, the processing time is between 1ms and 2ms</w:t>
      </w:r>
      <w:r w:rsidR="001A0B6E" w:rsidRPr="00FF03FD">
        <w:rPr>
          <w:rFonts w:ascii="Times New Roman" w:hAnsi="Times New Roman" w:cs="Times New Roman"/>
          <w:sz w:val="20"/>
          <w:szCs w:val="20"/>
        </w:rPr>
        <w:t>. 2ms extra margin also could be considered for TA command,</w:t>
      </w:r>
      <w:r w:rsidR="001353DA" w:rsidRPr="00FF03FD">
        <w:rPr>
          <w:rFonts w:ascii="Times New Roman" w:hAnsi="Times New Roman" w:cs="Times New Roman"/>
          <w:sz w:val="20"/>
          <w:szCs w:val="20"/>
        </w:rPr>
        <w:t xml:space="preserve"> since </w:t>
      </w:r>
      <w:r w:rsidR="008465CF" w:rsidRPr="00FF03FD">
        <w:rPr>
          <w:rFonts w:ascii="Times New Roman" w:hAnsi="Times New Roman" w:cs="Times New Roman"/>
          <w:sz w:val="20"/>
          <w:szCs w:val="20"/>
        </w:rPr>
        <w:t>UE needs some time</w:t>
      </w:r>
      <w:r w:rsidR="00D06331" w:rsidRPr="00FF03FD">
        <w:rPr>
          <w:rFonts w:ascii="Times New Roman" w:hAnsi="Times New Roman" w:cs="Times New Roman"/>
          <w:sz w:val="20"/>
          <w:szCs w:val="20"/>
        </w:rPr>
        <w:t xml:space="preserve"> </w:t>
      </w:r>
      <w:r w:rsidR="008465CF" w:rsidRPr="00FF03FD">
        <w:rPr>
          <w:rFonts w:ascii="Times New Roman" w:hAnsi="Times New Roman" w:cs="Times New Roman"/>
          <w:sz w:val="20"/>
          <w:szCs w:val="20"/>
        </w:rPr>
        <w:t>to adjust the transmission resource timing, which is independent of the length of TTI</w:t>
      </w:r>
      <w:r w:rsidR="00D06331" w:rsidRPr="00FF03FD">
        <w:rPr>
          <w:rFonts w:ascii="Times New Roman" w:hAnsi="Times New Roman" w:cs="Times New Roman"/>
          <w:sz w:val="20"/>
          <w:szCs w:val="20"/>
        </w:rPr>
        <w:t>,</w:t>
      </w:r>
      <w:r w:rsidR="001A0B6E" w:rsidRPr="00FF03FD">
        <w:rPr>
          <w:rFonts w:ascii="Times New Roman" w:hAnsi="Times New Roman" w:cs="Times New Roman"/>
          <w:sz w:val="20"/>
          <w:szCs w:val="20"/>
        </w:rPr>
        <w:t xml:space="preserve"> therefore, the processing time for the TA command </w:t>
      </w:r>
      <w:r w:rsidR="001353DA" w:rsidRPr="00FF03FD">
        <w:rPr>
          <w:rFonts w:ascii="Times New Roman" w:hAnsi="Times New Roman" w:cs="Times New Roman"/>
          <w:sz w:val="20"/>
          <w:szCs w:val="20"/>
        </w:rPr>
        <w:t xml:space="preserve">is </w:t>
      </w:r>
      <w:r w:rsidR="00D06331" w:rsidRPr="00FF03FD">
        <w:rPr>
          <w:rFonts w:ascii="Times New Roman" w:hAnsi="Times New Roman" w:cs="Times New Roman"/>
          <w:sz w:val="20"/>
          <w:szCs w:val="20"/>
        </w:rPr>
        <w:t>(4 – new max TA). And TA adjustment could be applied in {n+</w:t>
      </w:r>
      <m:oMath>
        <m:d>
          <m:dPr>
            <m:begChr m:val="⌈"/>
            <m:endChr m:val="⌉"/>
            <m:ctrlPr>
              <w:rPr>
                <w:rFonts w:ascii="Cambria Math" w:hAnsi="Times New Roman" w:cs="Times New Roman"/>
                <w:sz w:val="20"/>
                <w:szCs w:val="20"/>
              </w:rPr>
            </m:ctrlPr>
          </m:dPr>
          <m:e>
            <m:r>
              <m:rPr>
                <m:sty m:val="p"/>
              </m:rPr>
              <w:rPr>
                <w:rFonts w:ascii="Cambria Math" w:hAnsi="Times New Roman" w:cs="Times New Roman"/>
                <w:sz w:val="20"/>
                <w:szCs w:val="20"/>
              </w:rPr>
              <m:t xml:space="preserve">4 </m:t>
            </m:r>
            <m:r>
              <m:rPr>
                <m:sty m:val="p"/>
              </m:rPr>
              <w:rPr>
                <w:rFonts w:ascii="Cambria Math" w:hAnsi="Times New Roman" w:cs="Times New Roman"/>
                <w:sz w:val="20"/>
                <w:szCs w:val="20"/>
              </w:rPr>
              <m:t>–</m:t>
            </m:r>
            <m:r>
              <m:rPr>
                <m:sty m:val="p"/>
              </m:rPr>
              <w:rPr>
                <w:rFonts w:ascii="Cambria Math" w:hAnsi="Times New Roman" w:cs="Times New Roman"/>
                <w:sz w:val="20"/>
                <w:szCs w:val="20"/>
              </w:rPr>
              <m:t xml:space="preserve"> new max TA</m:t>
            </m:r>
          </m:e>
        </m:d>
      </m:oMath>
      <w:r w:rsidR="00D06331" w:rsidRPr="00FF03FD">
        <w:rPr>
          <w:rFonts w:ascii="Times New Roman" w:hAnsi="Times New Roman" w:cs="Times New Roman"/>
          <w:sz w:val="20"/>
          <w:szCs w:val="20"/>
        </w:rPr>
        <w:t>+1ms for HARQ feedback} assuming that a timing advance command is received in subframe n.</w:t>
      </w:r>
    </w:p>
    <w:p w:rsidR="00253C54" w:rsidRPr="00FF03FD" w:rsidRDefault="00253C54" w:rsidP="009A1767">
      <w:pPr>
        <w:rPr>
          <w:rFonts w:ascii="Times New Roman" w:hAnsi="Times New Roman" w:cs="Times New Roman"/>
          <w:sz w:val="20"/>
          <w:szCs w:val="20"/>
        </w:rPr>
      </w:pPr>
      <w:r w:rsidRPr="00FF03FD">
        <w:rPr>
          <w:rFonts w:ascii="Times New Roman" w:hAnsi="Times New Roman" w:cs="Times New Roman"/>
          <w:sz w:val="20"/>
          <w:szCs w:val="20"/>
        </w:rPr>
        <w:t>For 2os and 1 slot sTTI, RAN1 has not reached any agreement on the max TA and minimum timing, so the TA adjustment delay requirement needs further study with 2os and 1 slot sTTI configuration.</w:t>
      </w:r>
    </w:p>
    <w:p w:rsidR="005450D7" w:rsidRPr="00FF03FD" w:rsidRDefault="00623487" w:rsidP="009A1767">
      <w:pPr>
        <w:rPr>
          <w:rFonts w:ascii="Times New Roman" w:hAnsi="Times New Roman" w:cs="Times New Roman"/>
          <w:b/>
          <w:sz w:val="20"/>
          <w:szCs w:val="20"/>
          <w:lang w:val="sv-SE"/>
        </w:rPr>
      </w:pPr>
      <w:r w:rsidRPr="00FF03FD">
        <w:rPr>
          <w:rFonts w:ascii="Times New Roman" w:hAnsi="Times New Roman" w:cs="Times New Roman"/>
          <w:b/>
          <w:sz w:val="20"/>
          <w:szCs w:val="20"/>
          <w:lang w:val="sv-SE"/>
        </w:rPr>
        <w:t>Proposal 1</w:t>
      </w:r>
      <w:r w:rsidR="00914129" w:rsidRPr="00FF03FD">
        <w:rPr>
          <w:rFonts w:ascii="Times New Roman" w:hAnsi="Times New Roman" w:cs="Times New Roman"/>
          <w:b/>
          <w:sz w:val="20"/>
          <w:szCs w:val="20"/>
          <w:lang w:val="sv-SE"/>
        </w:rPr>
        <w:t>: Timing advance adjustment delay requirement should be n+5 subframe with 1ms TTI assuming that a timing advance command is received in subframe n.</w:t>
      </w:r>
    </w:p>
    <w:p w:rsidR="00914129" w:rsidRPr="00914129" w:rsidRDefault="00914129" w:rsidP="009A1767">
      <w:pPr>
        <w:rPr>
          <w:b/>
          <w:lang w:val="sv-SE"/>
        </w:rPr>
      </w:pPr>
    </w:p>
    <w:p w:rsidR="00D9358F" w:rsidRPr="00BB2400" w:rsidRDefault="00D9358F" w:rsidP="00BB2400">
      <w:pPr>
        <w:pStyle w:val="a6"/>
        <w:numPr>
          <w:ilvl w:val="1"/>
          <w:numId w:val="1"/>
        </w:numPr>
        <w:ind w:left="709" w:hanging="709"/>
        <w:rPr>
          <w:sz w:val="32"/>
          <w:lang w:eastAsia="zh-CN"/>
        </w:rPr>
      </w:pPr>
      <w:r w:rsidRPr="00BB2400">
        <w:rPr>
          <w:rFonts w:hint="eastAsia"/>
          <w:sz w:val="32"/>
          <w:lang w:eastAsia="zh-CN"/>
        </w:rPr>
        <w:t>Scell activation and deactivation delay</w:t>
      </w:r>
    </w:p>
    <w:p w:rsidR="00253C54" w:rsidRPr="00FF03FD" w:rsidRDefault="00E44C40" w:rsidP="00E63392">
      <w:pPr>
        <w:rPr>
          <w:rFonts w:ascii="Times New Roman" w:hAnsi="Times New Roman" w:cs="Times New Roman"/>
          <w:sz w:val="20"/>
          <w:szCs w:val="20"/>
        </w:rPr>
      </w:pPr>
      <w:r w:rsidRPr="00FF03FD">
        <w:rPr>
          <w:rFonts w:ascii="Times New Roman" w:hAnsi="Times New Roman" w:cs="Times New Roman"/>
          <w:sz w:val="20"/>
          <w:szCs w:val="20"/>
        </w:rPr>
        <w:t xml:space="preserve">In case of known </w:t>
      </w:r>
      <w:proofErr w:type="spellStart"/>
      <w:r w:rsidRPr="00FF03FD">
        <w:rPr>
          <w:rFonts w:ascii="Times New Roman" w:hAnsi="Times New Roman" w:cs="Times New Roman"/>
          <w:sz w:val="20"/>
          <w:szCs w:val="20"/>
        </w:rPr>
        <w:t>scell</w:t>
      </w:r>
      <w:proofErr w:type="spellEnd"/>
      <w:r w:rsidRPr="00FF03FD">
        <w:rPr>
          <w:rFonts w:ascii="Times New Roman" w:hAnsi="Times New Roman" w:cs="Times New Roman"/>
          <w:sz w:val="20"/>
          <w:szCs w:val="20"/>
        </w:rPr>
        <w:t xml:space="preserve">, the SCell activation includes the following main activities: ACK/NACK feedback, RF retuning/AGC adjustment and CSI feedback. </w:t>
      </w:r>
      <w:r w:rsidR="00253C54" w:rsidRPr="00FF03FD">
        <w:rPr>
          <w:rFonts w:ascii="Times New Roman" w:hAnsi="Times New Roman" w:cs="Times New Roman"/>
          <w:sz w:val="20"/>
          <w:szCs w:val="20"/>
        </w:rPr>
        <w:t xml:space="preserve">As </w:t>
      </w:r>
      <w:r w:rsidRPr="00FF03FD">
        <w:rPr>
          <w:rFonts w:ascii="Times New Roman" w:hAnsi="Times New Roman" w:cs="Times New Roman"/>
          <w:sz w:val="20"/>
          <w:szCs w:val="20"/>
        </w:rPr>
        <w:t>previous discussion</w:t>
      </w:r>
      <w:r w:rsidR="00253C54" w:rsidRPr="00FF03FD">
        <w:rPr>
          <w:rFonts w:ascii="Times New Roman" w:hAnsi="Times New Roman" w:cs="Times New Roman"/>
          <w:sz w:val="20"/>
          <w:szCs w:val="20"/>
        </w:rPr>
        <w:t>, the HARQ timing feedback delay of 3ms was supported</w:t>
      </w:r>
      <w:r w:rsidR="000E20A6" w:rsidRPr="00FF03FD">
        <w:rPr>
          <w:rFonts w:ascii="Times New Roman" w:hAnsi="Times New Roman" w:cs="Times New Roman"/>
          <w:sz w:val="20"/>
          <w:szCs w:val="20"/>
        </w:rPr>
        <w:t xml:space="preserve"> </w:t>
      </w:r>
      <w:r w:rsidRPr="00FF03FD">
        <w:rPr>
          <w:rFonts w:ascii="Times New Roman" w:hAnsi="Times New Roman" w:cs="Times New Roman"/>
          <w:sz w:val="20"/>
          <w:szCs w:val="20"/>
        </w:rPr>
        <w:t xml:space="preserve">with 1ms TTI. 1ms could be reduced for SCell activation delay. Meanwhile, the interruption of RF retuning and AGC adjustment is independent of length of </w:t>
      </w:r>
      <w:proofErr w:type="gramStart"/>
      <w:r w:rsidRPr="00FF03FD">
        <w:rPr>
          <w:rFonts w:ascii="Times New Roman" w:hAnsi="Times New Roman" w:cs="Times New Roman"/>
          <w:sz w:val="20"/>
          <w:szCs w:val="20"/>
        </w:rPr>
        <w:t>TTI,</w:t>
      </w:r>
      <w:proofErr w:type="gramEnd"/>
      <w:r w:rsidRPr="00FF03FD">
        <w:rPr>
          <w:rFonts w:ascii="Times New Roman" w:hAnsi="Times New Roman" w:cs="Times New Roman"/>
          <w:sz w:val="20"/>
          <w:szCs w:val="20"/>
        </w:rPr>
        <w:t xml:space="preserve"> the interruption delay could not be reduced. </w:t>
      </w:r>
      <w:r w:rsidR="0071750E" w:rsidRPr="00FF03FD">
        <w:rPr>
          <w:rFonts w:ascii="Times New Roman" w:hAnsi="Times New Roman" w:cs="Times New Roman"/>
          <w:sz w:val="20"/>
          <w:szCs w:val="20"/>
        </w:rPr>
        <w:t xml:space="preserve">Regarding the CSI feedback, since RAN1 is </w:t>
      </w:r>
      <w:proofErr w:type="spellStart"/>
      <w:r w:rsidR="0071750E" w:rsidRPr="00FF03FD">
        <w:rPr>
          <w:rFonts w:ascii="Times New Roman" w:hAnsi="Times New Roman" w:cs="Times New Roman"/>
          <w:sz w:val="20"/>
          <w:szCs w:val="20"/>
        </w:rPr>
        <w:t>deprioritized</w:t>
      </w:r>
      <w:proofErr w:type="spellEnd"/>
      <w:r w:rsidR="0071750E" w:rsidRPr="00FF03FD">
        <w:rPr>
          <w:rFonts w:ascii="Times New Roman" w:hAnsi="Times New Roman" w:cs="Times New Roman"/>
          <w:sz w:val="20"/>
          <w:szCs w:val="20"/>
        </w:rPr>
        <w:t xml:space="preserve">, it is assumed there is no reduction for CSI feedback. Thus, the </w:t>
      </w:r>
      <w:proofErr w:type="spellStart"/>
      <w:r w:rsidR="0071750E" w:rsidRPr="00FF03FD">
        <w:rPr>
          <w:rFonts w:ascii="Times New Roman" w:hAnsi="Times New Roman" w:cs="Times New Roman"/>
          <w:sz w:val="20"/>
          <w:szCs w:val="20"/>
        </w:rPr>
        <w:t>Scell</w:t>
      </w:r>
      <w:proofErr w:type="spellEnd"/>
      <w:r w:rsidR="0071750E" w:rsidRPr="00FF03FD">
        <w:rPr>
          <w:rFonts w:ascii="Times New Roman" w:hAnsi="Times New Roman" w:cs="Times New Roman"/>
          <w:sz w:val="20"/>
          <w:szCs w:val="20"/>
        </w:rPr>
        <w:t xml:space="preserve"> activation delay requirement could be changed </w:t>
      </w:r>
      <w:r w:rsidR="008651F5">
        <w:rPr>
          <w:rFonts w:ascii="Times New Roman" w:hAnsi="Times New Roman" w:cs="Times New Roman" w:hint="eastAsia"/>
          <w:sz w:val="20"/>
          <w:szCs w:val="20"/>
        </w:rPr>
        <w:t>from</w:t>
      </w:r>
      <w:r w:rsidR="0071750E" w:rsidRPr="00FF03FD">
        <w:rPr>
          <w:rFonts w:ascii="Times New Roman" w:hAnsi="Times New Roman" w:cs="Times New Roman"/>
          <w:sz w:val="20"/>
          <w:szCs w:val="20"/>
        </w:rPr>
        <w:t xml:space="preserve"> n+24ms to n+23. Compared with the overall activation delay requirement, the reduction is </w:t>
      </w:r>
      <w:r w:rsidR="00B92B1F" w:rsidRPr="00FF03FD">
        <w:rPr>
          <w:rFonts w:ascii="Times New Roman" w:hAnsi="Times New Roman" w:cs="Times New Roman"/>
          <w:sz w:val="20"/>
          <w:szCs w:val="20"/>
        </w:rPr>
        <w:t>so small that we do not see much</w:t>
      </w:r>
      <w:r w:rsidR="0071750E" w:rsidRPr="00FF03FD">
        <w:rPr>
          <w:rFonts w:ascii="Times New Roman" w:hAnsi="Times New Roman" w:cs="Times New Roman"/>
          <w:sz w:val="20"/>
          <w:szCs w:val="20"/>
        </w:rPr>
        <w:t xml:space="preserve"> gain </w:t>
      </w:r>
      <w:r w:rsidR="00B92B1F" w:rsidRPr="00FF03FD">
        <w:rPr>
          <w:rFonts w:ascii="Times New Roman" w:hAnsi="Times New Roman" w:cs="Times New Roman"/>
          <w:sz w:val="20"/>
          <w:szCs w:val="20"/>
        </w:rPr>
        <w:t xml:space="preserve">to tighten the current activation delay requirement of 24ms. </w:t>
      </w:r>
    </w:p>
    <w:p w:rsidR="00D9358F" w:rsidRPr="00FF03FD" w:rsidRDefault="00623487" w:rsidP="00E63392">
      <w:pPr>
        <w:rPr>
          <w:rFonts w:ascii="Times New Roman" w:hAnsi="Times New Roman" w:cs="Times New Roman"/>
          <w:b/>
          <w:sz w:val="20"/>
          <w:szCs w:val="20"/>
          <w:lang w:val="sv-SE"/>
        </w:rPr>
      </w:pPr>
      <w:r w:rsidRPr="00FF03FD">
        <w:rPr>
          <w:rFonts w:ascii="Times New Roman" w:hAnsi="Times New Roman" w:cs="Times New Roman"/>
          <w:b/>
          <w:sz w:val="20"/>
          <w:szCs w:val="20"/>
          <w:lang w:val="sv-SE"/>
        </w:rPr>
        <w:t>Proposal 2</w:t>
      </w:r>
      <w:r w:rsidR="00BB2400" w:rsidRPr="00FF03FD">
        <w:rPr>
          <w:rFonts w:ascii="Times New Roman" w:hAnsi="Times New Roman" w:cs="Times New Roman"/>
          <w:b/>
          <w:sz w:val="20"/>
          <w:szCs w:val="20"/>
          <w:lang w:val="sv-SE"/>
        </w:rPr>
        <w:t xml:space="preserve">: It is </w:t>
      </w:r>
      <w:r w:rsidR="009C373F" w:rsidRPr="00FF03FD">
        <w:rPr>
          <w:rFonts w:ascii="Times New Roman" w:hAnsi="Times New Roman" w:cs="Times New Roman"/>
          <w:b/>
          <w:sz w:val="20"/>
          <w:szCs w:val="20"/>
          <w:lang w:val="sv-SE"/>
        </w:rPr>
        <w:t>unn</w:t>
      </w:r>
      <w:r w:rsidR="00BB2400" w:rsidRPr="00FF03FD">
        <w:rPr>
          <w:rFonts w:ascii="Times New Roman" w:hAnsi="Times New Roman" w:cs="Times New Roman"/>
          <w:b/>
          <w:sz w:val="20"/>
          <w:szCs w:val="20"/>
          <w:lang w:val="sv-SE"/>
        </w:rPr>
        <w:t>ecessary to tighten the existing act</w:t>
      </w:r>
      <w:r w:rsidR="00D00F94" w:rsidRPr="00FF03FD">
        <w:rPr>
          <w:rFonts w:ascii="Times New Roman" w:hAnsi="Times New Roman" w:cs="Times New Roman"/>
          <w:b/>
          <w:sz w:val="20"/>
          <w:szCs w:val="20"/>
          <w:lang w:val="sv-SE"/>
        </w:rPr>
        <w:t>ivation delay requirement of 24</w:t>
      </w:r>
      <w:r w:rsidR="00BB2400" w:rsidRPr="00FF03FD">
        <w:rPr>
          <w:rFonts w:ascii="Times New Roman" w:hAnsi="Times New Roman" w:cs="Times New Roman"/>
          <w:b/>
          <w:sz w:val="20"/>
          <w:szCs w:val="20"/>
          <w:lang w:val="sv-SE"/>
        </w:rPr>
        <w:t>ms</w:t>
      </w:r>
      <w:r w:rsidR="00D00F94" w:rsidRPr="00FF03FD">
        <w:rPr>
          <w:rFonts w:ascii="Times New Roman" w:hAnsi="Times New Roman" w:cs="Times New Roman"/>
          <w:b/>
          <w:sz w:val="20"/>
          <w:szCs w:val="20"/>
          <w:lang w:val="sv-SE"/>
        </w:rPr>
        <w:t xml:space="preserve"> or 34ms</w:t>
      </w:r>
      <w:r w:rsidR="00BB2400" w:rsidRPr="00FF03FD">
        <w:rPr>
          <w:rFonts w:ascii="Times New Roman" w:hAnsi="Times New Roman" w:cs="Times New Roman"/>
          <w:b/>
          <w:sz w:val="20"/>
          <w:szCs w:val="20"/>
          <w:lang w:val="sv-SE"/>
        </w:rPr>
        <w:t xml:space="preserve"> with sTTI and processing time reduction.</w:t>
      </w:r>
    </w:p>
    <w:p w:rsidR="00D9358F" w:rsidRPr="00E63392" w:rsidRDefault="00D9358F" w:rsidP="00E63392">
      <w:pPr>
        <w:pStyle w:val="a6"/>
        <w:numPr>
          <w:ilvl w:val="1"/>
          <w:numId w:val="1"/>
        </w:numPr>
        <w:ind w:left="709" w:hanging="709"/>
        <w:rPr>
          <w:sz w:val="32"/>
        </w:rPr>
      </w:pPr>
      <w:r w:rsidRPr="00E63392">
        <w:rPr>
          <w:rFonts w:hint="eastAsia"/>
          <w:sz w:val="32"/>
          <w:lang w:eastAsia="zh-CN"/>
        </w:rPr>
        <w:t>Power headroom</w:t>
      </w:r>
    </w:p>
    <w:p w:rsidR="00C3375E" w:rsidRDefault="002750A6" w:rsidP="002750A6">
      <w:pPr>
        <w:rPr>
          <w:rFonts w:ascii="Times New Roman" w:hAnsi="Times New Roman" w:cs="Times New Roman"/>
          <w:sz w:val="20"/>
          <w:szCs w:val="20"/>
          <w:lang w:val="sv-SE"/>
        </w:rPr>
      </w:pPr>
      <w:r w:rsidRPr="00FF03FD">
        <w:rPr>
          <w:rFonts w:ascii="Times New Roman" w:hAnsi="Times New Roman" w:cs="Times New Roman"/>
          <w:sz w:val="20"/>
          <w:szCs w:val="20"/>
          <w:lang w:val="sv-SE"/>
        </w:rPr>
        <w:t>Regrading the estimation period for PHR, the current requirement in 36.133</w:t>
      </w:r>
      <w:r w:rsidR="007C65A3" w:rsidRPr="00FF03FD">
        <w:rPr>
          <w:rFonts w:ascii="Times New Roman" w:hAnsi="Times New Roman" w:cs="Times New Roman"/>
          <w:sz w:val="20"/>
          <w:szCs w:val="20"/>
          <w:lang w:val="sv-SE"/>
        </w:rPr>
        <w:t xml:space="preserve"> [3]</w:t>
      </w:r>
      <w:r w:rsidRPr="00FF03FD">
        <w:rPr>
          <w:rFonts w:ascii="Times New Roman" w:hAnsi="Times New Roman" w:cs="Times New Roman"/>
          <w:sz w:val="20"/>
          <w:szCs w:val="20"/>
          <w:lang w:val="sv-SE"/>
        </w:rPr>
        <w:t xml:space="preserve"> is defined as 1 subframe and the reporting delay of PHR shall be 0ms, since the PHR mapping shall be reported in every TTI duration</w:t>
      </w:r>
      <w:r w:rsidR="00595519" w:rsidRPr="00FF03FD">
        <w:rPr>
          <w:rFonts w:ascii="Times New Roman" w:hAnsi="Times New Roman" w:cs="Times New Roman"/>
          <w:sz w:val="20"/>
          <w:szCs w:val="20"/>
          <w:lang w:val="sv-SE"/>
        </w:rPr>
        <w:t xml:space="preserve"> for power control</w:t>
      </w:r>
      <w:r w:rsidRPr="00FF03FD">
        <w:rPr>
          <w:rFonts w:ascii="Times New Roman" w:hAnsi="Times New Roman" w:cs="Times New Roman"/>
          <w:sz w:val="20"/>
          <w:szCs w:val="20"/>
          <w:lang w:val="sv-SE"/>
        </w:rPr>
        <w:t xml:space="preserve">. </w:t>
      </w:r>
      <w:r w:rsidR="006D1F56" w:rsidRPr="00FF03FD">
        <w:rPr>
          <w:rFonts w:ascii="Times New Roman" w:hAnsi="Times New Roman" w:cs="Times New Roman"/>
          <w:sz w:val="20"/>
          <w:szCs w:val="20"/>
          <w:lang w:val="sv-SE"/>
        </w:rPr>
        <w:t>When operating with shorten TTI,</w:t>
      </w:r>
      <w:r w:rsidR="006D1F56" w:rsidRPr="00A228C7">
        <w:rPr>
          <w:rFonts w:ascii="Times New Roman" w:hAnsi="Times New Roman" w:cs="Times New Roman"/>
          <w:sz w:val="20"/>
          <w:szCs w:val="20"/>
          <w:lang w:val="sv-SE"/>
        </w:rPr>
        <w:t xml:space="preserve"> </w:t>
      </w:r>
      <w:r w:rsidR="00A228C7">
        <w:rPr>
          <w:rFonts w:ascii="Times New Roman" w:hAnsi="Times New Roman" w:cs="Times New Roman" w:hint="eastAsia"/>
          <w:sz w:val="20"/>
          <w:szCs w:val="20"/>
          <w:lang w:val="sv-SE"/>
        </w:rPr>
        <w:t xml:space="preserve">the estimation period and reporting delay should be studied and updated </w:t>
      </w:r>
      <w:r w:rsidR="000C3CD6" w:rsidRPr="00A228C7">
        <w:rPr>
          <w:rFonts w:ascii="Times New Roman" w:hAnsi="Times New Roman" w:cs="Times New Roman"/>
          <w:sz w:val="20"/>
          <w:szCs w:val="20"/>
          <w:lang w:val="sv-SE"/>
        </w:rPr>
        <w:t xml:space="preserve">base on the latest </w:t>
      </w:r>
      <w:r w:rsidR="00685A23" w:rsidRPr="00A228C7">
        <w:rPr>
          <w:rFonts w:ascii="Times New Roman" w:hAnsi="Times New Roman" w:cs="Times New Roman"/>
          <w:sz w:val="20"/>
          <w:szCs w:val="20"/>
          <w:lang w:val="sv-SE"/>
        </w:rPr>
        <w:t>RAN1’s agreement</w:t>
      </w:r>
      <w:r w:rsidR="00A228C7" w:rsidRPr="00A228C7">
        <w:rPr>
          <w:rFonts w:ascii="Times New Roman" w:hAnsi="Times New Roman" w:cs="Times New Roman" w:hint="eastAsia"/>
          <w:sz w:val="20"/>
          <w:szCs w:val="20"/>
          <w:lang w:val="sv-SE"/>
        </w:rPr>
        <w:t xml:space="preserve">. </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13"/>
      </w:tblGrid>
      <w:tr w:rsidR="009D7F85" w:rsidTr="009D7F85">
        <w:trPr>
          <w:trHeight w:val="561"/>
        </w:trPr>
        <w:tc>
          <w:tcPr>
            <w:tcW w:w="8313" w:type="dxa"/>
          </w:tcPr>
          <w:p w:rsidR="009D7F85" w:rsidRDefault="009D7F85" w:rsidP="009D7F85">
            <w:r>
              <w:rPr>
                <w:b/>
                <w:bCs/>
              </w:rPr>
              <w:t>R1-1703759</w:t>
            </w:r>
            <w:r>
              <w:t xml:space="preserve">     WF on sTTI combinations         Ericsson, LG Electronics, NTT DOCOMO, Huawei, </w:t>
            </w:r>
            <w:proofErr w:type="spellStart"/>
            <w:r>
              <w:t>HiSilicon</w:t>
            </w:r>
            <w:proofErr w:type="spellEnd"/>
            <w:r>
              <w:t>, KT, CATT</w:t>
            </w:r>
          </w:p>
          <w:p w:rsidR="009D7F85" w:rsidRDefault="009D7F85" w:rsidP="009D7F85">
            <w:r>
              <w:t>Supported also by: Intel</w:t>
            </w:r>
          </w:p>
          <w:p w:rsidR="009D7F85" w:rsidRDefault="009D7F85" w:rsidP="009D7F85">
            <w:pPr>
              <w:rPr>
                <w:u w:val="single"/>
              </w:rPr>
            </w:pPr>
            <w:r>
              <w:rPr>
                <w:highlight w:val="green"/>
                <w:u w:val="single"/>
              </w:rPr>
              <w:t>Agreements:</w:t>
            </w:r>
          </w:p>
          <w:p w:rsidR="009D7F85" w:rsidRDefault="009D7F85" w:rsidP="009D7F85">
            <w:pPr>
              <w:widowControl/>
              <w:numPr>
                <w:ilvl w:val="0"/>
                <w:numId w:val="7"/>
              </w:numPr>
              <w:jc w:val="left"/>
            </w:pPr>
            <w:r>
              <w:t>Confirm working assumption on support for {DL</w:t>
            </w:r>
            <w:proofErr w:type="gramStart"/>
            <w:r>
              <w:t>,UL</w:t>
            </w:r>
            <w:proofErr w:type="gramEnd"/>
            <w:r>
              <w:t>} sTTI combination {2,7}.</w:t>
            </w:r>
          </w:p>
          <w:p w:rsidR="009D7F85" w:rsidRDefault="009D7F85" w:rsidP="009D7F85">
            <w:pPr>
              <w:widowControl/>
              <w:numPr>
                <w:ilvl w:val="0"/>
                <w:numId w:val="7"/>
              </w:numPr>
              <w:jc w:val="left"/>
            </w:pPr>
            <w:r>
              <w:t>The UE is configured by higher layers to operate one of the following sTTI combination {DL, UL} within a PUCCH group: {2, 2}, {2, 7} and {7, 7}</w:t>
            </w:r>
          </w:p>
          <w:p w:rsidR="009D7F85" w:rsidRPr="009D7F85" w:rsidRDefault="009D7F85" w:rsidP="009D7F85">
            <w:pPr>
              <w:widowControl/>
              <w:numPr>
                <w:ilvl w:val="1"/>
                <w:numId w:val="7"/>
              </w:numPr>
              <w:jc w:val="left"/>
            </w:pPr>
            <w:r>
              <w:lastRenderedPageBreak/>
              <w:t>FFS whether different sTTI combination can be configured for different PUCCH group</w:t>
            </w:r>
          </w:p>
        </w:tc>
      </w:tr>
    </w:tbl>
    <w:p w:rsidR="009D7F85" w:rsidRDefault="009D7F85" w:rsidP="002750A6">
      <w:pPr>
        <w:rPr>
          <w:rFonts w:ascii="Times New Roman" w:hAnsi="Times New Roman" w:cs="Times New Roman"/>
          <w:sz w:val="20"/>
          <w:szCs w:val="20"/>
        </w:rPr>
      </w:pPr>
    </w:p>
    <w:p w:rsidR="009D7F85" w:rsidRDefault="00504033" w:rsidP="002750A6">
      <w:pPr>
        <w:rPr>
          <w:rFonts w:ascii="Times New Roman" w:hAnsi="Times New Roman" w:cs="Times New Roman"/>
          <w:sz w:val="20"/>
          <w:szCs w:val="20"/>
        </w:rPr>
      </w:pPr>
      <w:r>
        <w:rPr>
          <w:rFonts w:ascii="Times New Roman" w:hAnsi="Times New Roman" w:cs="Times New Roman" w:hint="eastAsia"/>
          <w:sz w:val="20"/>
          <w:szCs w:val="20"/>
          <w:lang w:val="sv-SE"/>
        </w:rPr>
        <w:t>RAN1 has agreed that UE can be configured by higher layers to operate diverse of sTTI combination within a PUCCH group. T</w:t>
      </w:r>
      <w:r w:rsidR="00955A03">
        <w:rPr>
          <w:rFonts w:ascii="Times New Roman" w:hAnsi="Times New Roman" w:cs="Times New Roman" w:hint="eastAsia"/>
          <w:sz w:val="20"/>
          <w:szCs w:val="20"/>
          <w:lang w:val="sv-SE"/>
        </w:rPr>
        <w:t>hus, it is assume</w:t>
      </w:r>
      <w:r w:rsidR="000723F7">
        <w:rPr>
          <w:rFonts w:ascii="Times New Roman" w:hAnsi="Times New Roman" w:cs="Times New Roman" w:hint="eastAsia"/>
          <w:sz w:val="20"/>
          <w:szCs w:val="20"/>
          <w:lang w:val="sv-SE"/>
        </w:rPr>
        <w:t>d</w:t>
      </w:r>
      <w:r w:rsidR="00955A03">
        <w:rPr>
          <w:rFonts w:ascii="Times New Roman" w:hAnsi="Times New Roman" w:cs="Times New Roman" w:hint="eastAsia"/>
          <w:sz w:val="20"/>
          <w:szCs w:val="20"/>
          <w:lang w:val="sv-SE"/>
        </w:rPr>
        <w:t xml:space="preserve"> that </w:t>
      </w:r>
      <w:r w:rsidR="00955A03" w:rsidRPr="00FF03FD">
        <w:rPr>
          <w:rFonts w:ascii="Times New Roman" w:hAnsi="Times New Roman" w:cs="Times New Roman"/>
          <w:sz w:val="20"/>
          <w:szCs w:val="20"/>
          <w:lang w:val="sv-SE"/>
        </w:rPr>
        <w:t>the estimation period for PHR</w:t>
      </w:r>
      <w:r w:rsidR="00955A03">
        <w:rPr>
          <w:rFonts w:ascii="Times New Roman" w:hAnsi="Times New Roman" w:cs="Times New Roman" w:hint="eastAsia"/>
          <w:sz w:val="20"/>
          <w:szCs w:val="20"/>
          <w:lang w:val="sv-SE"/>
        </w:rPr>
        <w:t xml:space="preserve"> could be defined over a fixed length of sTTI</w:t>
      </w:r>
      <w:r w:rsidR="007C7721">
        <w:rPr>
          <w:rFonts w:ascii="Times New Roman" w:hAnsi="Times New Roman" w:cs="Times New Roman" w:hint="eastAsia"/>
          <w:sz w:val="20"/>
          <w:szCs w:val="20"/>
          <w:lang w:val="sv-SE"/>
        </w:rPr>
        <w:t xml:space="preserve"> for one of the following sTTI combination: </w:t>
      </w:r>
      <w:r w:rsidR="007C7721">
        <w:t>{2, 2}, {2, 7} and {7, 7}</w:t>
      </w:r>
      <w:r w:rsidR="00955A03">
        <w:rPr>
          <w:rFonts w:ascii="Times New Roman" w:hAnsi="Times New Roman" w:cs="Times New Roman" w:hint="eastAsia"/>
          <w:sz w:val="20"/>
          <w:szCs w:val="20"/>
          <w:lang w:val="sv-SE"/>
        </w:rPr>
        <w:t xml:space="preserve">, </w:t>
      </w:r>
      <w:r w:rsidR="007C7721">
        <w:rPr>
          <w:rFonts w:ascii="Times New Roman" w:hAnsi="Times New Roman" w:cs="Times New Roman" w:hint="eastAsia"/>
          <w:sz w:val="20"/>
          <w:szCs w:val="20"/>
          <w:lang w:val="sv-SE"/>
        </w:rPr>
        <w:t xml:space="preserve">where </w:t>
      </w:r>
      <w:r w:rsidR="00955A03">
        <w:rPr>
          <w:rFonts w:ascii="Times New Roman" w:hAnsi="Times New Roman" w:cs="Times New Roman" w:hint="eastAsia"/>
          <w:sz w:val="20"/>
          <w:szCs w:val="20"/>
          <w:lang w:val="sv-SE"/>
        </w:rPr>
        <w:t>the exact value</w:t>
      </w:r>
      <w:r w:rsidR="007C7721">
        <w:rPr>
          <w:rFonts w:ascii="Times New Roman" w:hAnsi="Times New Roman" w:cs="Times New Roman" w:hint="eastAsia"/>
          <w:sz w:val="20"/>
          <w:szCs w:val="20"/>
          <w:lang w:val="sv-SE"/>
        </w:rPr>
        <w:t xml:space="preserve"> of estimation period FFS</w:t>
      </w:r>
      <w:r w:rsidR="00955A03">
        <w:rPr>
          <w:rFonts w:ascii="Times New Roman" w:hAnsi="Times New Roman" w:cs="Times New Roman" w:hint="eastAsia"/>
          <w:sz w:val="20"/>
          <w:szCs w:val="20"/>
          <w:lang w:val="sv-SE"/>
        </w:rPr>
        <w:t xml:space="preserve">. </w:t>
      </w:r>
    </w:p>
    <w:p w:rsidR="00E24EAB" w:rsidRPr="00FF03FD" w:rsidRDefault="00E24EAB" w:rsidP="002750A6">
      <w:pPr>
        <w:rPr>
          <w:rFonts w:ascii="Times New Roman" w:hAnsi="Times New Roman" w:cs="Times New Roman"/>
          <w:sz w:val="20"/>
          <w:szCs w:val="20"/>
          <w:lang w:val="sv-SE"/>
        </w:rPr>
      </w:pPr>
      <w:r w:rsidRPr="00FF03FD">
        <w:rPr>
          <w:rFonts w:ascii="Times New Roman" w:hAnsi="Times New Roman" w:cs="Times New Roman"/>
          <w:sz w:val="20"/>
          <w:szCs w:val="20"/>
          <w:lang w:val="sv-SE"/>
        </w:rPr>
        <w:t xml:space="preserve">RAN1 has not reached any concensus on the power control procedure or power headroom definition, which are still under discussion in RAN1. If RAN1 defines a different power control procedure, from RAN4 perspective, the </w:t>
      </w:r>
      <w:r w:rsidR="005917A9" w:rsidRPr="00FF03FD">
        <w:rPr>
          <w:rFonts w:ascii="Times New Roman" w:hAnsi="Times New Roman" w:cs="Times New Roman"/>
          <w:sz w:val="20"/>
          <w:szCs w:val="20"/>
          <w:lang w:val="sv-SE"/>
        </w:rPr>
        <w:t>report</w:t>
      </w:r>
      <w:r w:rsidRPr="00FF03FD">
        <w:rPr>
          <w:rFonts w:ascii="Times New Roman" w:hAnsi="Times New Roman" w:cs="Times New Roman"/>
          <w:sz w:val="20"/>
          <w:szCs w:val="20"/>
          <w:lang w:val="sv-SE"/>
        </w:rPr>
        <w:t xml:space="preserve"> mapping</w:t>
      </w:r>
      <w:r w:rsidR="005917A9" w:rsidRPr="00FF03FD">
        <w:rPr>
          <w:rFonts w:ascii="Times New Roman" w:hAnsi="Times New Roman" w:cs="Times New Roman"/>
          <w:sz w:val="20"/>
          <w:szCs w:val="20"/>
          <w:lang w:val="sv-SE"/>
        </w:rPr>
        <w:t xml:space="preserve"> for PHR</w:t>
      </w:r>
      <w:r w:rsidRPr="00FF03FD">
        <w:rPr>
          <w:rFonts w:ascii="Times New Roman" w:hAnsi="Times New Roman" w:cs="Times New Roman"/>
          <w:sz w:val="20"/>
          <w:szCs w:val="20"/>
          <w:lang w:val="sv-SE"/>
        </w:rPr>
        <w:t xml:space="preserve"> need to be revised.</w:t>
      </w:r>
    </w:p>
    <w:p w:rsidR="005917A9" w:rsidRPr="000723F7" w:rsidRDefault="00623487" w:rsidP="002750A6">
      <w:pPr>
        <w:rPr>
          <w:rFonts w:ascii="Times New Roman" w:hAnsi="Times New Roman" w:cs="Times New Roman"/>
          <w:b/>
          <w:sz w:val="20"/>
          <w:szCs w:val="20"/>
          <w:lang w:val="sv-SE"/>
        </w:rPr>
      </w:pPr>
      <w:r w:rsidRPr="00FF03FD">
        <w:rPr>
          <w:rFonts w:ascii="Times New Roman" w:hAnsi="Times New Roman" w:cs="Times New Roman"/>
          <w:b/>
          <w:sz w:val="20"/>
          <w:szCs w:val="20"/>
          <w:lang w:val="sv-SE"/>
        </w:rPr>
        <w:t>Proposal 3</w:t>
      </w:r>
      <w:r w:rsidR="00E24EAB" w:rsidRPr="00FF03FD">
        <w:rPr>
          <w:rFonts w:ascii="Times New Roman" w:hAnsi="Times New Roman" w:cs="Times New Roman"/>
          <w:b/>
          <w:sz w:val="20"/>
          <w:szCs w:val="20"/>
          <w:lang w:val="sv-SE"/>
        </w:rPr>
        <w:t>:</w:t>
      </w:r>
      <w:r w:rsidR="000723F7">
        <w:rPr>
          <w:rFonts w:ascii="Times New Roman" w:hAnsi="Times New Roman" w:cs="Times New Roman" w:hint="eastAsia"/>
          <w:b/>
          <w:sz w:val="20"/>
          <w:szCs w:val="20"/>
          <w:lang w:val="sv-SE"/>
        </w:rPr>
        <w:t xml:space="preserve"> It is assumed that the reported power headroom should be estimated over </w:t>
      </w:r>
      <m:oMath>
        <m:r>
          <m:rPr>
            <m:sty m:val="b"/>
          </m:rPr>
          <w:rPr>
            <w:rFonts w:ascii="Cambria Math" w:hAnsi="Cambria Math" w:cs="Times New Roman"/>
            <w:sz w:val="20"/>
            <w:szCs w:val="20"/>
            <w:lang w:val="sv-SE"/>
          </w:rPr>
          <m:t>n×sTTI ms</m:t>
        </m:r>
      </m:oMath>
      <w:r w:rsidR="000723F7">
        <w:rPr>
          <w:rFonts w:ascii="Times New Roman" w:hAnsi="Times New Roman" w:cs="Times New Roman" w:hint="eastAsia"/>
          <w:b/>
          <w:sz w:val="20"/>
          <w:szCs w:val="20"/>
          <w:lang w:val="sv-SE"/>
        </w:rPr>
        <w:t xml:space="preserve"> for one of the following sTTI combination: </w:t>
      </w:r>
      <w:r w:rsidR="000723F7" w:rsidRPr="000723F7">
        <w:rPr>
          <w:rFonts w:ascii="Times New Roman" w:hAnsi="Times New Roman" w:cs="Times New Roman"/>
          <w:b/>
          <w:sz w:val="20"/>
          <w:szCs w:val="20"/>
          <w:lang w:val="sv-SE"/>
        </w:rPr>
        <w:t>{2, 2}, {2, 7} and {7, 7}</w:t>
      </w:r>
      <w:r w:rsidR="000723F7" w:rsidRPr="000723F7">
        <w:rPr>
          <w:rFonts w:ascii="Times New Roman" w:hAnsi="Times New Roman" w:cs="Times New Roman" w:hint="eastAsia"/>
          <w:b/>
          <w:sz w:val="20"/>
          <w:szCs w:val="20"/>
          <w:lang w:val="sv-SE"/>
        </w:rPr>
        <w:t>, where</w:t>
      </w:r>
      <w:r w:rsidR="00716500" w:rsidRPr="00716500">
        <w:rPr>
          <w:rFonts w:ascii="Times New Roman" w:hAnsi="Times New Roman" w:cs="Times New Roman" w:hint="eastAsia"/>
          <w:b/>
          <w:sz w:val="20"/>
          <w:szCs w:val="20"/>
          <w:lang w:val="sv-SE"/>
        </w:rPr>
        <w:t xml:space="preserve"> </w:t>
      </w:r>
      <w:r w:rsidR="00716500">
        <w:rPr>
          <w:rFonts w:ascii="Times New Roman" w:hAnsi="Times New Roman" w:cs="Times New Roman" w:hint="eastAsia"/>
          <w:b/>
          <w:sz w:val="20"/>
          <w:szCs w:val="20"/>
          <w:lang w:val="sv-SE"/>
        </w:rPr>
        <w:t>FFS</w:t>
      </w:r>
      <w:r w:rsidR="000723F7">
        <w:rPr>
          <w:rFonts w:ascii="Times New Roman" w:hAnsi="Times New Roman" w:cs="Times New Roman" w:hint="eastAsia"/>
          <w:b/>
          <w:sz w:val="20"/>
          <w:szCs w:val="20"/>
          <w:lang w:val="sv-SE"/>
        </w:rPr>
        <w:t xml:space="preserve"> the exact value of n</w:t>
      </w:r>
      <w:r w:rsidR="005917A9" w:rsidRPr="00FF03FD">
        <w:rPr>
          <w:rFonts w:ascii="Times New Roman" w:hAnsi="Times New Roman" w:cs="Times New Roman"/>
          <w:b/>
          <w:sz w:val="20"/>
          <w:szCs w:val="20"/>
          <w:lang w:val="sv-SE"/>
        </w:rPr>
        <w:t>.</w:t>
      </w:r>
    </w:p>
    <w:p w:rsidR="00D9358F" w:rsidRDefault="00D9358F" w:rsidP="00A46CEF"/>
    <w:p w:rsidR="00D9358F" w:rsidRPr="00E63392" w:rsidRDefault="00D9358F" w:rsidP="00E63392">
      <w:pPr>
        <w:pStyle w:val="a6"/>
        <w:numPr>
          <w:ilvl w:val="1"/>
          <w:numId w:val="1"/>
        </w:numPr>
        <w:ind w:left="709" w:hanging="709"/>
        <w:rPr>
          <w:sz w:val="32"/>
          <w:lang w:eastAsia="zh-CN"/>
        </w:rPr>
      </w:pPr>
      <w:r w:rsidRPr="00E63392">
        <w:rPr>
          <w:rFonts w:hint="eastAsia"/>
          <w:sz w:val="32"/>
          <w:lang w:eastAsia="zh-CN"/>
        </w:rPr>
        <w:t>Measurement reporting delay</w:t>
      </w:r>
    </w:p>
    <w:p w:rsidR="00D9358F" w:rsidRPr="00FF03FD" w:rsidRDefault="00A72B61" w:rsidP="00A72B61">
      <w:pPr>
        <w:rPr>
          <w:rFonts w:ascii="Times New Roman" w:eastAsia="宋体" w:hAnsi="Times New Roman" w:cs="Times New Roman"/>
          <w:kern w:val="0"/>
          <w:sz w:val="20"/>
          <w:szCs w:val="20"/>
          <w:lang w:val="sv-SE"/>
        </w:rPr>
      </w:pPr>
      <w:r w:rsidRPr="00FF03FD">
        <w:rPr>
          <w:rFonts w:ascii="Times New Roman" w:hAnsi="Times New Roman" w:cs="Times New Roman"/>
          <w:sz w:val="20"/>
          <w:szCs w:val="20"/>
          <w:lang w:val="sv-SE"/>
        </w:rPr>
        <w:t>In current 36.133 specification, the definition and description of measurement reporting delay is copied as</w:t>
      </w:r>
      <w:r w:rsidRPr="00FF03FD">
        <w:rPr>
          <w:rFonts w:ascii="Times New Roman" w:eastAsia="宋体" w:hAnsi="Times New Roman" w:cs="Times New Roman"/>
          <w:kern w:val="0"/>
          <w:sz w:val="20"/>
          <w:szCs w:val="20"/>
          <w:lang w:val="sv-SE"/>
        </w:rPr>
        <w:t xml:space="preserve"> ”</w:t>
      </w:r>
      <w:r w:rsidRPr="00FF03FD">
        <w:rPr>
          <w:rFonts w:ascii="Times New Roman" w:hAnsi="Times New Roman" w:cs="Times New Roman"/>
          <w:sz w:val="20"/>
          <w:szCs w:val="20"/>
        </w:rPr>
        <w:t xml:space="preserve"> </w:t>
      </w:r>
      <w:r w:rsidRPr="00FF03FD">
        <w:rPr>
          <w:rFonts w:ascii="Times New Roman" w:hAnsi="Times New Roman" w:cs="Times New Roman"/>
          <w:i/>
          <w:sz w:val="20"/>
          <w:szCs w:val="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w:t>
      </w:r>
      <w:proofErr w:type="spellStart"/>
      <w:r w:rsidRPr="00FF03FD">
        <w:rPr>
          <w:rFonts w:ascii="Times New Roman" w:hAnsi="Times New Roman" w:cs="Times New Roman"/>
          <w:i/>
          <w:sz w:val="20"/>
          <w:szCs w:val="20"/>
        </w:rPr>
        <w:t>signalling</w:t>
      </w:r>
      <w:proofErr w:type="spellEnd"/>
      <w:r w:rsidRPr="00FF03FD">
        <w:rPr>
          <w:rFonts w:ascii="Times New Roman" w:hAnsi="Times New Roman" w:cs="Times New Roman"/>
          <w:i/>
          <w:sz w:val="20"/>
          <w:szCs w:val="20"/>
        </w:rPr>
        <w:t xml:space="preserve"> on the DCCH. This measurement reporting delay excludes a delay uncertainty resulted when inserting the measurement report to the </w:t>
      </w:r>
      <w:r w:rsidRPr="00C3375E">
        <w:rPr>
          <w:rFonts w:ascii="Times New Roman" w:hAnsi="Times New Roman" w:cs="Times New Roman"/>
          <w:i/>
          <w:sz w:val="20"/>
          <w:szCs w:val="20"/>
          <w:highlight w:val="yellow"/>
        </w:rPr>
        <w:t>TTI</w:t>
      </w:r>
      <w:r w:rsidRPr="00FF03FD">
        <w:rPr>
          <w:rFonts w:ascii="Times New Roman" w:hAnsi="Times New Roman" w:cs="Times New Roman"/>
          <w:i/>
          <w:sz w:val="20"/>
          <w:szCs w:val="20"/>
        </w:rPr>
        <w:t xml:space="preserve"> of the uplink DCCH. The delay uncertainty is: </w:t>
      </w:r>
      <w:r w:rsidRPr="00C3375E">
        <w:rPr>
          <w:rFonts w:ascii="Times New Roman" w:hAnsi="Times New Roman" w:cs="Times New Roman"/>
          <w:i/>
          <w:sz w:val="20"/>
          <w:szCs w:val="20"/>
          <w:highlight w:val="yellow"/>
        </w:rPr>
        <w:t xml:space="preserve">2 x </w:t>
      </w:r>
      <w:proofErr w:type="spellStart"/>
      <w:r w:rsidRPr="00C3375E">
        <w:rPr>
          <w:rFonts w:ascii="Times New Roman" w:hAnsi="Times New Roman" w:cs="Times New Roman"/>
          <w:i/>
          <w:sz w:val="20"/>
          <w:szCs w:val="20"/>
          <w:highlight w:val="yellow"/>
        </w:rPr>
        <w:t>TTI</w:t>
      </w:r>
      <w:r w:rsidRPr="00C3375E">
        <w:rPr>
          <w:rFonts w:ascii="Times New Roman" w:hAnsi="Times New Roman" w:cs="Times New Roman"/>
          <w:i/>
          <w:sz w:val="20"/>
          <w:szCs w:val="20"/>
          <w:highlight w:val="yellow"/>
          <w:vertAlign w:val="subscript"/>
        </w:rPr>
        <w:t>DCCH</w:t>
      </w:r>
      <w:r w:rsidRPr="00FF03FD">
        <w:rPr>
          <w:rFonts w:ascii="Times New Roman" w:hAnsi="Times New Roman" w:cs="Times New Roman"/>
          <w:i/>
          <w:sz w:val="20"/>
          <w:szCs w:val="20"/>
        </w:rPr>
        <w:t>.This</w:t>
      </w:r>
      <w:proofErr w:type="spellEnd"/>
      <w:r w:rsidRPr="00FF03FD">
        <w:rPr>
          <w:rFonts w:ascii="Times New Roman" w:hAnsi="Times New Roman" w:cs="Times New Roman"/>
          <w:i/>
          <w:sz w:val="20"/>
          <w:szCs w:val="20"/>
        </w:rPr>
        <w:t xml:space="preserve"> measurement reporting delay excludes a delay which caused by no UL resources for UE to send the measurement report.</w:t>
      </w:r>
      <w:r w:rsidRPr="00FF03FD">
        <w:rPr>
          <w:rFonts w:ascii="Times New Roman" w:eastAsia="宋体" w:hAnsi="Times New Roman" w:cs="Times New Roman"/>
          <w:kern w:val="0"/>
          <w:sz w:val="20"/>
          <w:szCs w:val="20"/>
          <w:lang w:val="sv-SE"/>
        </w:rPr>
        <w:t>”</w:t>
      </w:r>
    </w:p>
    <w:p w:rsidR="00A84092" w:rsidRPr="00FF03FD" w:rsidRDefault="00A84092" w:rsidP="00A72B61">
      <w:pPr>
        <w:rPr>
          <w:rFonts w:ascii="Times New Roman" w:eastAsia="宋体" w:hAnsi="Times New Roman" w:cs="Times New Roman"/>
          <w:kern w:val="0"/>
          <w:sz w:val="20"/>
          <w:szCs w:val="20"/>
          <w:lang w:val="sv-SE"/>
        </w:rPr>
      </w:pPr>
      <w:r w:rsidRPr="00FF03FD">
        <w:rPr>
          <w:rFonts w:ascii="Times New Roman" w:hAnsi="Times New Roman" w:cs="Times New Roman"/>
          <w:sz w:val="20"/>
          <w:szCs w:val="20"/>
          <w:lang w:val="sv-SE"/>
        </w:rPr>
        <w:t xml:space="preserve">Regarding the measurement reporting delay, there is not any requirement impact. However, some clarificatoin for the measurement reporting delay need to be revised due to sTTI operation and processing time reduction. </w:t>
      </w:r>
      <w:r w:rsidR="008632FA" w:rsidRPr="00FF03FD">
        <w:rPr>
          <w:rFonts w:ascii="Times New Roman" w:hAnsi="Times New Roman" w:cs="Times New Roman"/>
          <w:sz w:val="20"/>
          <w:szCs w:val="20"/>
          <w:lang w:val="sv-SE"/>
        </w:rPr>
        <w:t xml:space="preserve">The highlight scentence should be </w:t>
      </w:r>
      <w:r w:rsidR="00A503F9" w:rsidRPr="00FF03FD">
        <w:rPr>
          <w:rFonts w:ascii="Times New Roman" w:hAnsi="Times New Roman" w:cs="Times New Roman"/>
          <w:sz w:val="20"/>
          <w:szCs w:val="20"/>
          <w:lang w:val="sv-SE"/>
        </w:rPr>
        <w:t>revised</w:t>
      </w:r>
      <w:r w:rsidR="008632FA" w:rsidRPr="00FF03FD">
        <w:rPr>
          <w:rFonts w:ascii="Times New Roman" w:hAnsi="Times New Roman" w:cs="Times New Roman"/>
          <w:sz w:val="20"/>
          <w:szCs w:val="20"/>
          <w:lang w:val="sv-SE"/>
        </w:rPr>
        <w:t xml:space="preserve"> to</w:t>
      </w:r>
      <w:r w:rsidR="008632FA" w:rsidRPr="00FF03FD">
        <w:rPr>
          <w:rFonts w:ascii="Times New Roman" w:eastAsia="宋体" w:hAnsi="Times New Roman" w:cs="Times New Roman"/>
          <w:kern w:val="0"/>
          <w:sz w:val="20"/>
          <w:szCs w:val="20"/>
          <w:lang w:val="sv-SE"/>
        </w:rPr>
        <w:t xml:space="preserve"> ”</w:t>
      </w:r>
      <w:r w:rsidR="008632FA" w:rsidRPr="00FF03FD">
        <w:rPr>
          <w:rFonts w:ascii="Times New Roman" w:hAnsi="Times New Roman" w:cs="Times New Roman"/>
          <w:i/>
          <w:sz w:val="20"/>
          <w:szCs w:val="20"/>
        </w:rPr>
        <w:t xml:space="preserve"> This measurement reporting delay excludes a delay uncertainty resulted when inserting the measurement report to the </w:t>
      </w:r>
      <w:r w:rsidR="008632FA" w:rsidRPr="00FF03FD">
        <w:rPr>
          <w:rFonts w:ascii="Times New Roman" w:hAnsi="Times New Roman" w:cs="Times New Roman"/>
          <w:i/>
          <w:sz w:val="20"/>
          <w:szCs w:val="20"/>
          <w:highlight w:val="yellow"/>
        </w:rPr>
        <w:t>sTTI</w:t>
      </w:r>
      <w:r w:rsidR="008632FA" w:rsidRPr="00FF03FD">
        <w:rPr>
          <w:rFonts w:ascii="Times New Roman" w:hAnsi="Times New Roman" w:cs="Times New Roman"/>
          <w:i/>
          <w:sz w:val="20"/>
          <w:szCs w:val="20"/>
        </w:rPr>
        <w:t xml:space="preserve"> of the uplink DCCH. The delay uncertainty is: 2 x </w:t>
      </w:r>
      <w:proofErr w:type="spellStart"/>
      <w:r w:rsidR="008632FA" w:rsidRPr="00FF03FD">
        <w:rPr>
          <w:rFonts w:ascii="Times New Roman" w:hAnsi="Times New Roman" w:cs="Times New Roman"/>
          <w:i/>
          <w:sz w:val="20"/>
          <w:szCs w:val="20"/>
          <w:highlight w:val="yellow"/>
        </w:rPr>
        <w:t>sTTI</w:t>
      </w:r>
      <w:r w:rsidR="008632FA" w:rsidRPr="00FF03FD">
        <w:rPr>
          <w:rFonts w:ascii="Times New Roman" w:hAnsi="Times New Roman" w:cs="Times New Roman"/>
          <w:i/>
          <w:sz w:val="20"/>
          <w:szCs w:val="20"/>
          <w:highlight w:val="yellow"/>
          <w:vertAlign w:val="subscript"/>
        </w:rPr>
        <w:t>DCCH</w:t>
      </w:r>
      <w:proofErr w:type="spellEnd"/>
      <w:r w:rsidR="008632FA" w:rsidRPr="00FF03FD">
        <w:rPr>
          <w:rFonts w:ascii="Times New Roman" w:hAnsi="Times New Roman" w:cs="Times New Roman"/>
          <w:i/>
          <w:sz w:val="20"/>
          <w:szCs w:val="20"/>
        </w:rPr>
        <w:t>.</w:t>
      </w:r>
      <w:r w:rsidR="008632FA" w:rsidRPr="00FF03FD">
        <w:rPr>
          <w:rFonts w:ascii="Times New Roman" w:eastAsia="宋体" w:hAnsi="Times New Roman" w:cs="Times New Roman"/>
          <w:kern w:val="0"/>
          <w:sz w:val="20"/>
          <w:szCs w:val="20"/>
          <w:lang w:val="sv-SE"/>
        </w:rPr>
        <w:t>”</w:t>
      </w:r>
    </w:p>
    <w:p w:rsidR="00D9358F" w:rsidRPr="004103AB" w:rsidRDefault="008632FA" w:rsidP="00A46CEF">
      <w:pPr>
        <w:rPr>
          <w:b/>
          <w:lang w:val="sv-SE"/>
        </w:rPr>
      </w:pPr>
      <w:r w:rsidRPr="00FF03FD">
        <w:rPr>
          <w:rFonts w:ascii="Times New Roman" w:hAnsi="Times New Roman" w:cs="Times New Roman"/>
          <w:b/>
          <w:sz w:val="20"/>
          <w:szCs w:val="20"/>
          <w:lang w:val="sv-SE"/>
        </w:rPr>
        <w:t xml:space="preserve">Proposal </w:t>
      </w:r>
      <w:r w:rsidR="00FF03FD" w:rsidRPr="00FF03FD">
        <w:rPr>
          <w:rFonts w:ascii="Times New Roman" w:hAnsi="Times New Roman" w:cs="Times New Roman"/>
          <w:b/>
          <w:sz w:val="20"/>
          <w:szCs w:val="20"/>
          <w:lang w:val="sv-SE"/>
        </w:rPr>
        <w:t>4</w:t>
      </w:r>
      <w:r w:rsidR="00A503F9" w:rsidRPr="00FF03FD">
        <w:rPr>
          <w:rFonts w:ascii="Times New Roman" w:hAnsi="Times New Roman" w:cs="Times New Roman"/>
          <w:b/>
          <w:sz w:val="20"/>
          <w:szCs w:val="20"/>
          <w:lang w:val="sv-SE"/>
        </w:rPr>
        <w:t>: T</w:t>
      </w:r>
      <w:r w:rsidRPr="00FF03FD">
        <w:rPr>
          <w:rFonts w:ascii="Times New Roman" w:hAnsi="Times New Roman" w:cs="Times New Roman"/>
          <w:b/>
          <w:sz w:val="20"/>
          <w:szCs w:val="20"/>
          <w:lang w:val="sv-SE"/>
        </w:rPr>
        <w:t>he delay uncertainty of 2 x TTI</w:t>
      </w:r>
      <w:r w:rsidRPr="00C3375E">
        <w:rPr>
          <w:rFonts w:ascii="Times New Roman" w:hAnsi="Times New Roman" w:cs="Times New Roman"/>
          <w:b/>
          <w:sz w:val="20"/>
          <w:szCs w:val="20"/>
          <w:vertAlign w:val="subscript"/>
          <w:lang w:val="sv-SE"/>
        </w:rPr>
        <w:t>DCCH</w:t>
      </w:r>
      <w:r w:rsidRPr="00FF03FD">
        <w:rPr>
          <w:rFonts w:ascii="Times New Roman" w:hAnsi="Times New Roman" w:cs="Times New Roman"/>
          <w:b/>
          <w:sz w:val="20"/>
          <w:szCs w:val="20"/>
          <w:lang w:val="sv-SE"/>
        </w:rPr>
        <w:t xml:space="preserve"> for the </w:t>
      </w:r>
      <w:r w:rsidR="00A503F9" w:rsidRPr="00FF03FD">
        <w:rPr>
          <w:rFonts w:ascii="Times New Roman" w:hAnsi="Times New Roman" w:cs="Times New Roman"/>
          <w:b/>
          <w:sz w:val="20"/>
          <w:szCs w:val="20"/>
          <w:lang w:val="sv-SE"/>
        </w:rPr>
        <w:t>measurement reporting delay should be updated to 2 x sTTI</w:t>
      </w:r>
      <w:r w:rsidR="00A503F9" w:rsidRPr="00517777">
        <w:rPr>
          <w:rFonts w:ascii="Times New Roman" w:hAnsi="Times New Roman" w:cs="Times New Roman"/>
          <w:b/>
          <w:sz w:val="20"/>
          <w:szCs w:val="20"/>
          <w:vertAlign w:val="subscript"/>
          <w:lang w:val="sv-SE"/>
        </w:rPr>
        <w:t>DCCH</w:t>
      </w:r>
      <w:r w:rsidR="00A503F9" w:rsidRPr="00FF03FD">
        <w:rPr>
          <w:rFonts w:ascii="Times New Roman" w:hAnsi="Times New Roman" w:cs="Times New Roman"/>
          <w:b/>
          <w:sz w:val="20"/>
          <w:szCs w:val="20"/>
          <w:lang w:val="sv-SE"/>
        </w:rPr>
        <w:t xml:space="preserve"> during the sTTI operation and processing time reduction.</w:t>
      </w:r>
    </w:p>
    <w:p w:rsidR="00D9358F" w:rsidRDefault="00D9358F" w:rsidP="00D9358F">
      <w:pPr>
        <w:pStyle w:val="a6"/>
        <w:ind w:left="420"/>
      </w:pPr>
    </w:p>
    <w:p w:rsidR="000530D6" w:rsidRDefault="000530D6" w:rsidP="000530D6">
      <w:pPr>
        <w:rPr>
          <w:kern w:val="0"/>
          <w:lang w:val="sv-SE"/>
        </w:rPr>
      </w:pPr>
    </w:p>
    <w:p w:rsidR="004103AB" w:rsidRPr="004103AB" w:rsidRDefault="004103AB" w:rsidP="004103AB">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4103AB">
        <w:rPr>
          <w:rFonts w:ascii="Arial" w:eastAsia="MS Mincho" w:hAnsi="Arial" w:hint="eastAsia"/>
          <w:sz w:val="36"/>
          <w:szCs w:val="20"/>
        </w:rPr>
        <w:t>Conclusion</w:t>
      </w:r>
    </w:p>
    <w:p w:rsidR="004103AB" w:rsidRPr="00FF03FD" w:rsidRDefault="004103AB" w:rsidP="004103AB">
      <w:pPr>
        <w:rPr>
          <w:rFonts w:ascii="Times New Roman" w:eastAsia="宋体" w:hAnsi="Times New Roman" w:cs="Times New Roman"/>
          <w:kern w:val="0"/>
          <w:sz w:val="20"/>
          <w:szCs w:val="20"/>
          <w:lang w:val="en-GB"/>
        </w:rPr>
      </w:pPr>
      <w:r w:rsidRPr="00FF03FD">
        <w:rPr>
          <w:rFonts w:ascii="Times New Roman" w:eastAsia="宋体" w:hAnsi="Times New Roman" w:cs="Times New Roman"/>
          <w:kern w:val="0"/>
          <w:sz w:val="20"/>
          <w:szCs w:val="20"/>
          <w:lang w:val="en-GB"/>
        </w:rPr>
        <w:t>In this contribution, we further discuss some aspects impact on RRM requirements due to the sTTI and processing time reduction. And the following proposals are made:</w:t>
      </w:r>
    </w:p>
    <w:p w:rsidR="004103AB" w:rsidRPr="00FF03FD" w:rsidRDefault="004103AB" w:rsidP="004103AB">
      <w:pPr>
        <w:rPr>
          <w:rFonts w:ascii="Times New Roman" w:hAnsi="Times New Roman" w:cs="Times New Roman"/>
          <w:b/>
          <w:sz w:val="20"/>
          <w:szCs w:val="20"/>
          <w:lang w:val="sv-SE"/>
        </w:rPr>
      </w:pPr>
      <w:r w:rsidRPr="00FF03FD">
        <w:rPr>
          <w:rFonts w:ascii="Times New Roman" w:hAnsi="Times New Roman" w:cs="Times New Roman"/>
          <w:b/>
          <w:sz w:val="20"/>
          <w:szCs w:val="20"/>
          <w:lang w:val="sv-SE"/>
        </w:rPr>
        <w:t>Proposal 1: Timing advance adjustment delay requirement should be n+5 subframe with 1ms TTI assuming that a timing advance command is received in subframe n.</w:t>
      </w:r>
    </w:p>
    <w:p w:rsidR="004103AB" w:rsidRPr="00FF03FD" w:rsidRDefault="004103AB" w:rsidP="004103AB">
      <w:pPr>
        <w:rPr>
          <w:rFonts w:ascii="Times New Roman" w:hAnsi="Times New Roman" w:cs="Times New Roman"/>
          <w:b/>
          <w:sz w:val="20"/>
          <w:szCs w:val="20"/>
          <w:lang w:val="sv-SE"/>
        </w:rPr>
      </w:pPr>
      <w:r w:rsidRPr="00FF03FD">
        <w:rPr>
          <w:rFonts w:ascii="Times New Roman" w:hAnsi="Times New Roman" w:cs="Times New Roman"/>
          <w:b/>
          <w:sz w:val="20"/>
          <w:szCs w:val="20"/>
          <w:lang w:val="sv-SE"/>
        </w:rPr>
        <w:t>Proposal 2: It is unnecessary to tighten the existing activation delay requirement of 24ms or 34ms with sTTI and processing time reduction.</w:t>
      </w:r>
    </w:p>
    <w:p w:rsidR="00716500" w:rsidRPr="000723F7" w:rsidRDefault="00716500" w:rsidP="00716500">
      <w:pPr>
        <w:rPr>
          <w:rFonts w:ascii="Times New Roman" w:hAnsi="Times New Roman" w:cs="Times New Roman"/>
          <w:b/>
          <w:sz w:val="20"/>
          <w:szCs w:val="20"/>
          <w:lang w:val="sv-SE"/>
        </w:rPr>
      </w:pPr>
      <w:r w:rsidRPr="00FF03FD">
        <w:rPr>
          <w:rFonts w:ascii="Times New Roman" w:hAnsi="Times New Roman" w:cs="Times New Roman"/>
          <w:b/>
          <w:sz w:val="20"/>
          <w:szCs w:val="20"/>
          <w:lang w:val="sv-SE"/>
        </w:rPr>
        <w:t>Proposal 3:</w:t>
      </w:r>
      <w:r>
        <w:rPr>
          <w:rFonts w:ascii="Times New Roman" w:hAnsi="Times New Roman" w:cs="Times New Roman" w:hint="eastAsia"/>
          <w:b/>
          <w:sz w:val="20"/>
          <w:szCs w:val="20"/>
          <w:lang w:val="sv-SE"/>
        </w:rPr>
        <w:t xml:space="preserve"> It is assumed that the reported power headroom should be estimated over </w:t>
      </w:r>
      <m:oMath>
        <m:r>
          <m:rPr>
            <m:sty m:val="b"/>
          </m:rPr>
          <w:rPr>
            <w:rFonts w:ascii="Cambria Math" w:hAnsi="Cambria Math" w:cs="Times New Roman"/>
            <w:sz w:val="20"/>
            <w:szCs w:val="20"/>
            <w:lang w:val="sv-SE"/>
          </w:rPr>
          <m:t>n×sTTI ms</m:t>
        </m:r>
      </m:oMath>
      <w:r>
        <w:rPr>
          <w:rFonts w:ascii="Times New Roman" w:hAnsi="Times New Roman" w:cs="Times New Roman" w:hint="eastAsia"/>
          <w:b/>
          <w:sz w:val="20"/>
          <w:szCs w:val="20"/>
          <w:lang w:val="sv-SE"/>
        </w:rPr>
        <w:t xml:space="preserve"> for one of the following sTTI combination: </w:t>
      </w:r>
      <w:r w:rsidRPr="000723F7">
        <w:rPr>
          <w:rFonts w:ascii="Times New Roman" w:hAnsi="Times New Roman" w:cs="Times New Roman"/>
          <w:b/>
          <w:sz w:val="20"/>
          <w:szCs w:val="20"/>
          <w:lang w:val="sv-SE"/>
        </w:rPr>
        <w:t>{2, 2}, {2, 7} and {7, 7}</w:t>
      </w:r>
      <w:r w:rsidRPr="000723F7">
        <w:rPr>
          <w:rFonts w:ascii="Times New Roman" w:hAnsi="Times New Roman" w:cs="Times New Roman" w:hint="eastAsia"/>
          <w:b/>
          <w:sz w:val="20"/>
          <w:szCs w:val="20"/>
          <w:lang w:val="sv-SE"/>
        </w:rPr>
        <w:t>, where</w:t>
      </w:r>
      <w:r w:rsidRPr="00716500">
        <w:rPr>
          <w:rFonts w:ascii="Times New Roman" w:hAnsi="Times New Roman" w:cs="Times New Roman" w:hint="eastAsia"/>
          <w:b/>
          <w:sz w:val="20"/>
          <w:szCs w:val="20"/>
          <w:lang w:val="sv-SE"/>
        </w:rPr>
        <w:t xml:space="preserve"> </w:t>
      </w:r>
      <w:r>
        <w:rPr>
          <w:rFonts w:ascii="Times New Roman" w:hAnsi="Times New Roman" w:cs="Times New Roman" w:hint="eastAsia"/>
          <w:b/>
          <w:sz w:val="20"/>
          <w:szCs w:val="20"/>
          <w:lang w:val="sv-SE"/>
        </w:rPr>
        <w:t xml:space="preserve">FFS the exact </w:t>
      </w:r>
      <w:r>
        <w:rPr>
          <w:rFonts w:ascii="Times New Roman" w:hAnsi="Times New Roman" w:cs="Times New Roman" w:hint="eastAsia"/>
          <w:b/>
          <w:sz w:val="20"/>
          <w:szCs w:val="20"/>
          <w:lang w:val="sv-SE"/>
        </w:rPr>
        <w:lastRenderedPageBreak/>
        <w:t>value of n</w:t>
      </w:r>
      <w:r w:rsidRPr="00FF03FD">
        <w:rPr>
          <w:rFonts w:ascii="Times New Roman" w:hAnsi="Times New Roman" w:cs="Times New Roman"/>
          <w:b/>
          <w:sz w:val="20"/>
          <w:szCs w:val="20"/>
          <w:lang w:val="sv-SE"/>
        </w:rPr>
        <w:t>.</w:t>
      </w:r>
    </w:p>
    <w:p w:rsidR="0088068C" w:rsidRPr="00955A03" w:rsidRDefault="00FF03FD" w:rsidP="004103AB">
      <w:pPr>
        <w:rPr>
          <w:rFonts w:ascii="Times New Roman" w:hAnsi="Times New Roman" w:cs="Times New Roman"/>
          <w:b/>
          <w:sz w:val="20"/>
          <w:szCs w:val="20"/>
          <w:lang w:val="sv-SE"/>
        </w:rPr>
      </w:pPr>
      <w:r w:rsidRPr="00FF03FD">
        <w:rPr>
          <w:rFonts w:ascii="Times New Roman" w:hAnsi="Times New Roman" w:cs="Times New Roman"/>
          <w:b/>
          <w:sz w:val="20"/>
          <w:szCs w:val="20"/>
          <w:lang w:val="sv-SE"/>
        </w:rPr>
        <w:t>Proposal 4</w:t>
      </w:r>
      <w:r w:rsidR="004103AB" w:rsidRPr="00FF03FD">
        <w:rPr>
          <w:rFonts w:ascii="Times New Roman" w:hAnsi="Times New Roman" w:cs="Times New Roman"/>
          <w:b/>
          <w:sz w:val="20"/>
          <w:szCs w:val="20"/>
          <w:lang w:val="sv-SE"/>
        </w:rPr>
        <w:t>: The delay uncertainty of 2 x TTI</w:t>
      </w:r>
      <w:r w:rsidR="004103AB" w:rsidRPr="00E22A8D">
        <w:rPr>
          <w:rFonts w:ascii="Times New Roman" w:hAnsi="Times New Roman" w:cs="Times New Roman"/>
          <w:b/>
          <w:sz w:val="20"/>
          <w:szCs w:val="20"/>
          <w:vertAlign w:val="subscript"/>
          <w:lang w:val="sv-SE"/>
        </w:rPr>
        <w:t>DCCH</w:t>
      </w:r>
      <w:r w:rsidR="004103AB" w:rsidRPr="00FF03FD">
        <w:rPr>
          <w:rFonts w:ascii="Times New Roman" w:hAnsi="Times New Roman" w:cs="Times New Roman"/>
          <w:b/>
          <w:sz w:val="20"/>
          <w:szCs w:val="20"/>
          <w:lang w:val="sv-SE"/>
        </w:rPr>
        <w:t xml:space="preserve"> for the measurement reporting delay should be updated to 2 x sTTI</w:t>
      </w:r>
      <w:r w:rsidR="004103AB" w:rsidRPr="00882CF0">
        <w:rPr>
          <w:rFonts w:ascii="Times New Roman" w:hAnsi="Times New Roman" w:cs="Times New Roman"/>
          <w:b/>
          <w:sz w:val="20"/>
          <w:szCs w:val="20"/>
          <w:vertAlign w:val="subscript"/>
          <w:lang w:val="sv-SE"/>
        </w:rPr>
        <w:t>DCCH</w:t>
      </w:r>
      <w:r w:rsidR="004103AB" w:rsidRPr="00FF03FD">
        <w:rPr>
          <w:rFonts w:ascii="Times New Roman" w:hAnsi="Times New Roman" w:cs="Times New Roman"/>
          <w:b/>
          <w:sz w:val="20"/>
          <w:szCs w:val="20"/>
          <w:lang w:val="sv-SE"/>
        </w:rPr>
        <w:t xml:space="preserve"> during the sTTI operation and processing time reduction.</w:t>
      </w:r>
    </w:p>
    <w:p w:rsidR="004103AB" w:rsidRPr="008F7AD6" w:rsidRDefault="00FB2F49" w:rsidP="00FB2F49">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FB2F49">
        <w:rPr>
          <w:rFonts w:ascii="Arial" w:eastAsia="MS Mincho" w:hAnsi="Arial" w:hint="eastAsia"/>
          <w:sz w:val="36"/>
          <w:szCs w:val="20"/>
        </w:rPr>
        <w:t>Reference</w:t>
      </w:r>
    </w:p>
    <w:p w:rsidR="008F7AD6" w:rsidRDefault="00126060" w:rsidP="007C65A3">
      <w:pPr>
        <w:ind w:rightChars="-47" w:right="-99"/>
        <w:rPr>
          <w:kern w:val="0"/>
        </w:rPr>
      </w:pPr>
      <w:r w:rsidRPr="007C65A3">
        <w:rPr>
          <w:rFonts w:hint="eastAsia"/>
        </w:rPr>
        <w:t>[1]</w:t>
      </w:r>
      <w:r w:rsidR="007C65A3" w:rsidRPr="007C65A3">
        <w:t xml:space="preserve"> </w:t>
      </w:r>
      <w:r w:rsidR="007C65A3" w:rsidRPr="007C65A3">
        <w:rPr>
          <w:rFonts w:hint="eastAsia"/>
        </w:rPr>
        <w:tab/>
      </w:r>
      <w:r w:rsidR="007C65A3" w:rsidRPr="007C65A3">
        <w:t>R4-1702319</w:t>
      </w:r>
      <w:r w:rsidR="007C65A3" w:rsidRPr="007C65A3">
        <w:rPr>
          <w:rFonts w:hint="eastAsia"/>
        </w:rPr>
        <w:tab/>
      </w:r>
      <w:r w:rsidR="007C65A3">
        <w:rPr>
          <w:rFonts w:ascii="Times New Roman" w:hAnsi="Times New Roman" w:hint="eastAsia"/>
          <w:sz w:val="24"/>
        </w:rPr>
        <w:tab/>
      </w:r>
      <w:r w:rsidR="007C65A3">
        <w:t>RRM way forward for sTTI and processing time reduction</w:t>
      </w:r>
      <w:r w:rsidR="007C65A3">
        <w:rPr>
          <w:rFonts w:hint="eastAsia"/>
        </w:rPr>
        <w:tab/>
        <w:t>Ericsson, Nokia</w:t>
      </w:r>
    </w:p>
    <w:p w:rsidR="00126060" w:rsidRDefault="00126060" w:rsidP="008F7AD6">
      <w:r w:rsidRPr="007C65A3">
        <w:rPr>
          <w:rFonts w:hint="eastAsia"/>
        </w:rPr>
        <w:t>[2]</w:t>
      </w:r>
      <w:r w:rsidR="007C65A3">
        <w:rPr>
          <w:rFonts w:hint="eastAsia"/>
        </w:rPr>
        <w:tab/>
      </w:r>
      <w:r w:rsidR="004B16DB" w:rsidRPr="00007BD3">
        <w:rPr>
          <w:sz w:val="24"/>
          <w:szCs w:val="24"/>
        </w:rPr>
        <w:t>RAN1</w:t>
      </w:r>
      <w:r w:rsidR="009D7F85">
        <w:rPr>
          <w:rFonts w:hint="eastAsia"/>
          <w:sz w:val="24"/>
          <w:szCs w:val="24"/>
        </w:rPr>
        <w:t>#88</w:t>
      </w:r>
      <w:r w:rsidR="004B16DB" w:rsidRPr="00007BD3">
        <w:rPr>
          <w:sz w:val="24"/>
          <w:szCs w:val="24"/>
        </w:rPr>
        <w:t xml:space="preserve"> Chairman’s Notes</w:t>
      </w:r>
    </w:p>
    <w:p w:rsidR="007C65A3" w:rsidRPr="007C65A3" w:rsidRDefault="007C65A3" w:rsidP="008F7AD6">
      <w:r>
        <w:rPr>
          <w:rFonts w:hint="eastAsia"/>
        </w:rPr>
        <w:t>[3]</w:t>
      </w:r>
      <w:r>
        <w:rPr>
          <w:rFonts w:hint="eastAsia"/>
        </w:rPr>
        <w:tab/>
        <w:t>T.S. 36.133</w:t>
      </w:r>
    </w:p>
    <w:sectPr w:rsidR="007C65A3" w:rsidRPr="007C65A3" w:rsidSect="007C65A3">
      <w:pgSz w:w="11906" w:h="16838"/>
      <w:pgMar w:top="1440" w:right="17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5B6" w:rsidRDefault="00ED25B6" w:rsidP="009824AB">
      <w:r>
        <w:separator/>
      </w:r>
    </w:p>
  </w:endnote>
  <w:endnote w:type="continuationSeparator" w:id="0">
    <w:p w:rsidR="00ED25B6" w:rsidRDefault="00ED25B6" w:rsidP="009824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5B6" w:rsidRDefault="00ED25B6" w:rsidP="009824AB">
      <w:r>
        <w:separator/>
      </w:r>
    </w:p>
  </w:footnote>
  <w:footnote w:type="continuationSeparator" w:id="0">
    <w:p w:rsidR="00ED25B6" w:rsidRDefault="00ED25B6" w:rsidP="009824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902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5D234A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27092E48"/>
    <w:multiLevelType w:val="multilevel"/>
    <w:tmpl w:val="C4382544"/>
    <w:lvl w:ilvl="0">
      <w:start w:val="1"/>
      <w:numFmt w:val="decimal"/>
      <w:lvlText w:val="%1."/>
      <w:lvlJc w:val="left"/>
      <w:pPr>
        <w:ind w:left="420" w:hanging="42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62B80B6A"/>
    <w:multiLevelType w:val="hybridMultilevel"/>
    <w:tmpl w:val="3A62530A"/>
    <w:lvl w:ilvl="0" w:tplc="5838AE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33C5065"/>
    <w:multiLevelType w:val="hybridMultilevel"/>
    <w:tmpl w:val="ED4C1C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5B3B23"/>
    <w:multiLevelType w:val="hybridMultilevel"/>
    <w:tmpl w:val="FF4C9426"/>
    <w:lvl w:ilvl="0" w:tplc="DEAAA310">
      <w:start w:val="1"/>
      <w:numFmt w:val="bullet"/>
      <w:lvlText w:val="•"/>
      <w:lvlJc w:val="left"/>
      <w:pPr>
        <w:tabs>
          <w:tab w:val="num" w:pos="720"/>
        </w:tabs>
        <w:ind w:left="720" w:hanging="360"/>
      </w:pPr>
      <w:rPr>
        <w:rFonts w:ascii="Arial" w:hAnsi="Arial" w:cs="Times New Roman" w:hint="default"/>
      </w:rPr>
    </w:lvl>
    <w:lvl w:ilvl="1" w:tplc="261C8936">
      <w:start w:val="1"/>
      <w:numFmt w:val="bullet"/>
      <w:lvlText w:val="•"/>
      <w:lvlJc w:val="left"/>
      <w:pPr>
        <w:tabs>
          <w:tab w:val="num" w:pos="1440"/>
        </w:tabs>
        <w:ind w:left="1440" w:hanging="360"/>
      </w:pPr>
      <w:rPr>
        <w:rFonts w:ascii="Arial" w:hAnsi="Arial" w:cs="Times New Roman" w:hint="default"/>
      </w:rPr>
    </w:lvl>
    <w:lvl w:ilvl="2" w:tplc="68DE735A">
      <w:start w:val="1"/>
      <w:numFmt w:val="decimal"/>
      <w:lvlText w:val="%3."/>
      <w:lvlJc w:val="left"/>
      <w:pPr>
        <w:tabs>
          <w:tab w:val="num" w:pos="2160"/>
        </w:tabs>
        <w:ind w:left="2160" w:hanging="360"/>
      </w:pPr>
    </w:lvl>
    <w:lvl w:ilvl="3" w:tplc="D752E514">
      <w:start w:val="1"/>
      <w:numFmt w:val="decimal"/>
      <w:lvlText w:val="%4."/>
      <w:lvlJc w:val="left"/>
      <w:pPr>
        <w:tabs>
          <w:tab w:val="num" w:pos="2880"/>
        </w:tabs>
        <w:ind w:left="2880" w:hanging="360"/>
      </w:pPr>
    </w:lvl>
    <w:lvl w:ilvl="4" w:tplc="B7387E64">
      <w:start w:val="1"/>
      <w:numFmt w:val="decimal"/>
      <w:lvlText w:val="%5."/>
      <w:lvlJc w:val="left"/>
      <w:pPr>
        <w:tabs>
          <w:tab w:val="num" w:pos="3600"/>
        </w:tabs>
        <w:ind w:left="3600" w:hanging="360"/>
      </w:pPr>
    </w:lvl>
    <w:lvl w:ilvl="5" w:tplc="65E206D6">
      <w:start w:val="1"/>
      <w:numFmt w:val="decimal"/>
      <w:lvlText w:val="%6."/>
      <w:lvlJc w:val="left"/>
      <w:pPr>
        <w:tabs>
          <w:tab w:val="num" w:pos="4320"/>
        </w:tabs>
        <w:ind w:left="4320" w:hanging="360"/>
      </w:pPr>
    </w:lvl>
    <w:lvl w:ilvl="6" w:tplc="A156F9E6">
      <w:start w:val="1"/>
      <w:numFmt w:val="decimal"/>
      <w:lvlText w:val="%7."/>
      <w:lvlJc w:val="left"/>
      <w:pPr>
        <w:tabs>
          <w:tab w:val="num" w:pos="5040"/>
        </w:tabs>
        <w:ind w:left="5040" w:hanging="360"/>
      </w:pPr>
    </w:lvl>
    <w:lvl w:ilvl="7" w:tplc="79867D2E">
      <w:start w:val="1"/>
      <w:numFmt w:val="decimal"/>
      <w:lvlText w:val="%8."/>
      <w:lvlJc w:val="left"/>
      <w:pPr>
        <w:tabs>
          <w:tab w:val="num" w:pos="5760"/>
        </w:tabs>
        <w:ind w:left="5760" w:hanging="360"/>
      </w:pPr>
    </w:lvl>
    <w:lvl w:ilvl="8" w:tplc="D1B230B4">
      <w:start w:val="1"/>
      <w:numFmt w:val="decimal"/>
      <w:lvlText w:val="%9."/>
      <w:lvlJc w:val="left"/>
      <w:pPr>
        <w:tabs>
          <w:tab w:val="num" w:pos="6480"/>
        </w:tabs>
        <w:ind w:left="6480" w:hanging="360"/>
      </w:pPr>
    </w:lvl>
  </w:abstractNum>
  <w:abstractNum w:abstractNumId="6">
    <w:nsid w:val="65467DA1"/>
    <w:multiLevelType w:val="hybridMultilevel"/>
    <w:tmpl w:val="1ED092D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628E76C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24AB"/>
    <w:rsid w:val="000530D6"/>
    <w:rsid w:val="000723F7"/>
    <w:rsid w:val="00092F46"/>
    <w:rsid w:val="000C3CD6"/>
    <w:rsid w:val="000E20A6"/>
    <w:rsid w:val="00111C2D"/>
    <w:rsid w:val="00126060"/>
    <w:rsid w:val="001353DA"/>
    <w:rsid w:val="00143708"/>
    <w:rsid w:val="0014664F"/>
    <w:rsid w:val="001A0B6E"/>
    <w:rsid w:val="001E16D8"/>
    <w:rsid w:val="0021015E"/>
    <w:rsid w:val="00214204"/>
    <w:rsid w:val="00241B97"/>
    <w:rsid w:val="00253C54"/>
    <w:rsid w:val="002750A6"/>
    <w:rsid w:val="002862A2"/>
    <w:rsid w:val="00301938"/>
    <w:rsid w:val="0033061B"/>
    <w:rsid w:val="004103AB"/>
    <w:rsid w:val="004302A6"/>
    <w:rsid w:val="004318DC"/>
    <w:rsid w:val="00477971"/>
    <w:rsid w:val="004B16DB"/>
    <w:rsid w:val="004D0CCE"/>
    <w:rsid w:val="004E5EFB"/>
    <w:rsid w:val="00504033"/>
    <w:rsid w:val="00517777"/>
    <w:rsid w:val="00535B68"/>
    <w:rsid w:val="00536D03"/>
    <w:rsid w:val="005450D7"/>
    <w:rsid w:val="00552318"/>
    <w:rsid w:val="00580DBD"/>
    <w:rsid w:val="005917A9"/>
    <w:rsid w:val="00595519"/>
    <w:rsid w:val="005A7132"/>
    <w:rsid w:val="005C2A6F"/>
    <w:rsid w:val="005E0439"/>
    <w:rsid w:val="00623487"/>
    <w:rsid w:val="006271C7"/>
    <w:rsid w:val="006311F2"/>
    <w:rsid w:val="00654595"/>
    <w:rsid w:val="00685A23"/>
    <w:rsid w:val="006A0C6A"/>
    <w:rsid w:val="006D1F56"/>
    <w:rsid w:val="006E093D"/>
    <w:rsid w:val="006F76EA"/>
    <w:rsid w:val="00716500"/>
    <w:rsid w:val="0071750E"/>
    <w:rsid w:val="0075080D"/>
    <w:rsid w:val="00777FC3"/>
    <w:rsid w:val="007C65A3"/>
    <w:rsid w:val="007C7721"/>
    <w:rsid w:val="008465CF"/>
    <w:rsid w:val="00851B61"/>
    <w:rsid w:val="008632FA"/>
    <w:rsid w:val="008651F5"/>
    <w:rsid w:val="0088068C"/>
    <w:rsid w:val="00882CF0"/>
    <w:rsid w:val="008F7AD6"/>
    <w:rsid w:val="009025AB"/>
    <w:rsid w:val="00914129"/>
    <w:rsid w:val="00955A03"/>
    <w:rsid w:val="00964E81"/>
    <w:rsid w:val="009824AB"/>
    <w:rsid w:val="009A1767"/>
    <w:rsid w:val="009C373F"/>
    <w:rsid w:val="009D7F85"/>
    <w:rsid w:val="00A228C7"/>
    <w:rsid w:val="00A46CEF"/>
    <w:rsid w:val="00A503F9"/>
    <w:rsid w:val="00A72B61"/>
    <w:rsid w:val="00A84092"/>
    <w:rsid w:val="00B471F7"/>
    <w:rsid w:val="00B77825"/>
    <w:rsid w:val="00B92B1F"/>
    <w:rsid w:val="00BB2400"/>
    <w:rsid w:val="00BB59D7"/>
    <w:rsid w:val="00BB6EFB"/>
    <w:rsid w:val="00BF44E8"/>
    <w:rsid w:val="00C3375E"/>
    <w:rsid w:val="00C94187"/>
    <w:rsid w:val="00D00F94"/>
    <w:rsid w:val="00D06331"/>
    <w:rsid w:val="00D9358F"/>
    <w:rsid w:val="00DD7087"/>
    <w:rsid w:val="00E22A8D"/>
    <w:rsid w:val="00E24EAB"/>
    <w:rsid w:val="00E44C40"/>
    <w:rsid w:val="00E521DE"/>
    <w:rsid w:val="00E63392"/>
    <w:rsid w:val="00EA7676"/>
    <w:rsid w:val="00EC40CA"/>
    <w:rsid w:val="00ED25B6"/>
    <w:rsid w:val="00F922DD"/>
    <w:rsid w:val="00FB2F49"/>
    <w:rsid w:val="00FE4648"/>
    <w:rsid w:val="00FE79C1"/>
    <w:rsid w:val="00FF03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4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24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24AB"/>
    <w:rPr>
      <w:sz w:val="18"/>
      <w:szCs w:val="18"/>
    </w:rPr>
  </w:style>
  <w:style w:type="paragraph" w:styleId="a4">
    <w:name w:val="footer"/>
    <w:basedOn w:val="a"/>
    <w:link w:val="Char0"/>
    <w:uiPriority w:val="99"/>
    <w:semiHidden/>
    <w:unhideWhenUsed/>
    <w:rsid w:val="009824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24AB"/>
    <w:rPr>
      <w:sz w:val="18"/>
      <w:szCs w:val="18"/>
    </w:rPr>
  </w:style>
  <w:style w:type="paragraph" w:styleId="a5">
    <w:name w:val="Document Map"/>
    <w:basedOn w:val="a"/>
    <w:link w:val="Char1"/>
    <w:uiPriority w:val="99"/>
    <w:semiHidden/>
    <w:unhideWhenUsed/>
    <w:rsid w:val="009824AB"/>
    <w:rPr>
      <w:rFonts w:ascii="宋体" w:eastAsia="宋体"/>
      <w:sz w:val="18"/>
      <w:szCs w:val="18"/>
    </w:rPr>
  </w:style>
  <w:style w:type="character" w:customStyle="1" w:styleId="Char1">
    <w:name w:val="文档结构图 Char"/>
    <w:basedOn w:val="a0"/>
    <w:link w:val="a5"/>
    <w:uiPriority w:val="99"/>
    <w:semiHidden/>
    <w:rsid w:val="009824AB"/>
    <w:rPr>
      <w:rFonts w:ascii="宋体" w:eastAsia="宋体"/>
      <w:sz w:val="18"/>
      <w:szCs w:val="18"/>
    </w:rPr>
  </w:style>
  <w:style w:type="paragraph" w:styleId="a6">
    <w:name w:val="List Paragraph"/>
    <w:basedOn w:val="a"/>
    <w:uiPriority w:val="34"/>
    <w:qFormat/>
    <w:rsid w:val="006311F2"/>
    <w:pPr>
      <w:widowControl/>
      <w:ind w:left="720"/>
      <w:contextualSpacing/>
      <w:jc w:val="left"/>
    </w:pPr>
    <w:rPr>
      <w:rFonts w:ascii="Times New Roman" w:eastAsia="宋体" w:hAnsi="Times New Roman" w:cs="Times New Roman"/>
      <w:kern w:val="0"/>
      <w:sz w:val="24"/>
      <w:szCs w:val="24"/>
      <w:lang w:val="sv-SE" w:eastAsia="sv-SE"/>
    </w:rPr>
  </w:style>
  <w:style w:type="character" w:styleId="a7">
    <w:name w:val="Placeholder Text"/>
    <w:basedOn w:val="a0"/>
    <w:uiPriority w:val="99"/>
    <w:semiHidden/>
    <w:rsid w:val="00D06331"/>
    <w:rPr>
      <w:color w:val="808080"/>
    </w:rPr>
  </w:style>
  <w:style w:type="paragraph" w:styleId="a8">
    <w:name w:val="Balloon Text"/>
    <w:basedOn w:val="a"/>
    <w:link w:val="Char2"/>
    <w:uiPriority w:val="99"/>
    <w:semiHidden/>
    <w:unhideWhenUsed/>
    <w:rsid w:val="00D06331"/>
    <w:rPr>
      <w:sz w:val="18"/>
      <w:szCs w:val="18"/>
    </w:rPr>
  </w:style>
  <w:style w:type="character" w:customStyle="1" w:styleId="Char2">
    <w:name w:val="批注框文本 Char"/>
    <w:basedOn w:val="a0"/>
    <w:link w:val="a8"/>
    <w:uiPriority w:val="99"/>
    <w:semiHidden/>
    <w:rsid w:val="00D06331"/>
    <w:rPr>
      <w:sz w:val="18"/>
      <w:szCs w:val="18"/>
    </w:rPr>
  </w:style>
</w:styles>
</file>

<file path=word/webSettings.xml><?xml version="1.0" encoding="utf-8"?>
<w:webSettings xmlns:r="http://schemas.openxmlformats.org/officeDocument/2006/relationships" xmlns:w="http://schemas.openxmlformats.org/wordprocessingml/2006/main">
  <w:divs>
    <w:div w:id="413938139">
      <w:bodyDiv w:val="1"/>
      <w:marLeft w:val="0"/>
      <w:marRight w:val="0"/>
      <w:marTop w:val="0"/>
      <w:marBottom w:val="0"/>
      <w:divBdr>
        <w:top w:val="none" w:sz="0" w:space="0" w:color="auto"/>
        <w:left w:val="none" w:sz="0" w:space="0" w:color="auto"/>
        <w:bottom w:val="none" w:sz="0" w:space="0" w:color="auto"/>
        <w:right w:val="none" w:sz="0" w:space="0" w:color="auto"/>
      </w:divBdr>
    </w:div>
    <w:div w:id="97152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B75A6-A4C2-4810-8D59-E59D135EA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2751</TotalTime>
  <Pages>4</Pages>
  <Words>1200</Words>
  <Characters>6841</Characters>
  <Application>Microsoft Office Word</Application>
  <DocSecurity>0</DocSecurity>
  <Lines>57</Lines>
  <Paragraphs>16</Paragraphs>
  <ScaleCrop>false</ScaleCrop>
  <Company/>
  <LinksUpToDate>false</LinksUpToDate>
  <CharactersWithSpaces>8025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77</cp:revision>
  <dcterms:created xsi:type="dcterms:W3CDTF">2017-03-16T02:37:00Z</dcterms:created>
  <dcterms:modified xsi:type="dcterms:W3CDTF">2017-03-24T13:03:00Z</dcterms:modified>
</cp:coreProperties>
</file>